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03E" w:rsidRPr="007836FA" w:rsidRDefault="00FF3CEC" w:rsidP="00EE603E">
      <w:pPr>
        <w:jc w:val="center"/>
        <w:rPr>
          <w:b/>
          <w:color w:val="339966"/>
        </w:rPr>
      </w:pPr>
      <w:bookmarkStart w:id="0" w:name="OLE_LINK1"/>
      <w:bookmarkStart w:id="1" w:name="_GoBack"/>
      <w:bookmarkEnd w:id="1"/>
      <w:r w:rsidRPr="007836FA">
        <w:rPr>
          <w:b/>
          <w:color w:val="339966"/>
        </w:rPr>
        <w:t>Appendix 3.1A</w:t>
      </w:r>
      <w:r w:rsidR="00FF0DD0" w:rsidRPr="007836FA">
        <w:rPr>
          <w:b/>
          <w:color w:val="339966"/>
        </w:rPr>
        <w:t xml:space="preserve"> – </w:t>
      </w:r>
      <w:bookmarkEnd w:id="0"/>
      <w:r w:rsidR="00EE603E" w:rsidRPr="007836FA">
        <w:rPr>
          <w:b/>
          <w:color w:val="339966"/>
        </w:rPr>
        <w:t>Sample Template for Shortlisting Criteria</w:t>
      </w:r>
    </w:p>
    <w:p w:rsidR="00EE603E" w:rsidRPr="007836FA" w:rsidRDefault="00EE603E" w:rsidP="00EE603E">
      <w:pPr>
        <w:jc w:val="both"/>
        <w:rPr>
          <w:color w:val="339966"/>
        </w:rPr>
      </w:pPr>
    </w:p>
    <w:p w:rsidR="00EE603E" w:rsidRPr="007836FA" w:rsidRDefault="00EE603E" w:rsidP="00EE603E">
      <w:pPr>
        <w:tabs>
          <w:tab w:val="left" w:pos="1418"/>
          <w:tab w:val="center" w:pos="5233"/>
          <w:tab w:val="left" w:pos="6663"/>
        </w:tabs>
        <w:suppressAutoHyphens/>
        <w:jc w:val="both"/>
        <w:rPr>
          <w:b/>
          <w:color w:val="339966"/>
          <w:spacing w:val="-2"/>
        </w:rPr>
      </w:pPr>
      <w:r w:rsidRPr="007836FA">
        <w:rPr>
          <w:color w:val="339966"/>
        </w:rPr>
        <w:t xml:space="preserve">The selection criteria for </w:t>
      </w:r>
      <w:r w:rsidR="007770BE" w:rsidRPr="007836FA">
        <w:rPr>
          <w:color w:val="339966"/>
          <w:lang w:eastAsia="zh-HK"/>
        </w:rPr>
        <w:t>forming</w:t>
      </w:r>
      <w:r w:rsidRPr="007836FA">
        <w:rPr>
          <w:color w:val="339966"/>
        </w:rPr>
        <w:t xml:space="preserve"> a short-list are given below:-</w:t>
      </w:r>
    </w:p>
    <w:p w:rsidR="00EE603E" w:rsidRPr="007836FA" w:rsidRDefault="00EE603E" w:rsidP="00EE603E">
      <w:pPr>
        <w:tabs>
          <w:tab w:val="left" w:pos="1418"/>
          <w:tab w:val="center" w:pos="5233"/>
          <w:tab w:val="left" w:pos="6663"/>
        </w:tabs>
        <w:suppressAutoHyphens/>
        <w:jc w:val="both"/>
        <w:rPr>
          <w:b/>
          <w:color w:val="339966"/>
          <w:spacing w:val="-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394"/>
      </w:tblGrid>
      <w:tr w:rsidR="00C93D38" w:rsidRPr="00C93D38" w:rsidTr="00CD10B9">
        <w:trPr>
          <w:trHeight w:val="678"/>
        </w:trPr>
        <w:tc>
          <w:tcPr>
            <w:tcW w:w="4678" w:type="dxa"/>
            <w:tcBorders>
              <w:top w:val="single" w:sz="4" w:space="0" w:color="339966"/>
              <w:left w:val="single" w:sz="4" w:space="0" w:color="339966"/>
              <w:bottom w:val="doub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b/>
                <w:color w:val="339966"/>
              </w:rPr>
            </w:pPr>
            <w:r w:rsidRPr="007836FA">
              <w:rPr>
                <w:b/>
                <w:color w:val="339966"/>
              </w:rPr>
              <w:t>Selection Criterion</w:t>
            </w:r>
          </w:p>
        </w:tc>
        <w:tc>
          <w:tcPr>
            <w:tcW w:w="4394" w:type="dxa"/>
            <w:tcBorders>
              <w:top w:val="single" w:sz="4" w:space="0" w:color="339966"/>
              <w:left w:val="single" w:sz="4" w:space="0" w:color="339966"/>
              <w:bottom w:val="doub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b/>
                <w:color w:val="339966"/>
              </w:rPr>
            </w:pPr>
            <w:r w:rsidRPr="007836FA">
              <w:rPr>
                <w:b/>
                <w:color w:val="339966"/>
              </w:rPr>
              <w:t>Percentage mark to be allocated</w:t>
            </w:r>
          </w:p>
          <w:p w:rsidR="00EE603E" w:rsidRPr="007836FA" w:rsidRDefault="00EE603E" w:rsidP="00AD2BCB">
            <w:pPr>
              <w:tabs>
                <w:tab w:val="left" w:pos="1418"/>
                <w:tab w:val="center" w:pos="5233"/>
                <w:tab w:val="left" w:pos="6663"/>
              </w:tabs>
              <w:suppressAutoHyphens/>
              <w:jc w:val="center"/>
              <w:rPr>
                <w:b/>
                <w:color w:val="339966"/>
              </w:rPr>
            </w:pPr>
            <w:r w:rsidRPr="007836FA">
              <w:rPr>
                <w:b/>
                <w:color w:val="339966"/>
              </w:rPr>
              <w:t>(%)</w:t>
            </w:r>
          </w:p>
        </w:tc>
      </w:tr>
      <w:tr w:rsidR="00C93D38" w:rsidRPr="00C93D38" w:rsidTr="00CD10B9">
        <w:tc>
          <w:tcPr>
            <w:tcW w:w="4678" w:type="dxa"/>
            <w:tcBorders>
              <w:top w:val="doub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numPr>
                <w:ilvl w:val="0"/>
                <w:numId w:val="11"/>
              </w:numPr>
              <w:tabs>
                <w:tab w:val="left" w:pos="318"/>
                <w:tab w:val="center" w:pos="5233"/>
                <w:tab w:val="left" w:pos="6663"/>
              </w:tabs>
              <w:suppressAutoHyphens/>
              <w:ind w:left="336" w:hanging="336"/>
              <w:jc w:val="both"/>
              <w:rPr>
                <w:color w:val="339966"/>
              </w:rPr>
            </w:pPr>
            <w:r w:rsidRPr="007836FA">
              <w:rPr>
                <w:color w:val="339966"/>
              </w:rPr>
              <w:t>Appreciation of the key requirements and constraints/risks (See Note 2)</w:t>
            </w:r>
          </w:p>
          <w:p w:rsidR="00EE603E" w:rsidRPr="007836FA" w:rsidRDefault="00EE603E" w:rsidP="00AD2BCB">
            <w:pPr>
              <w:tabs>
                <w:tab w:val="left" w:pos="1418"/>
                <w:tab w:val="center" w:pos="5233"/>
                <w:tab w:val="left" w:pos="6663"/>
              </w:tabs>
              <w:suppressAutoHyphens/>
              <w:ind w:left="336" w:hanging="336"/>
              <w:jc w:val="both"/>
              <w:rPr>
                <w:color w:val="339966"/>
                <w:spacing w:val="-2"/>
              </w:rPr>
            </w:pPr>
          </w:p>
        </w:tc>
        <w:tc>
          <w:tcPr>
            <w:tcW w:w="4394" w:type="dxa"/>
            <w:tcBorders>
              <w:top w:val="doub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spacing w:val="-2"/>
              </w:rPr>
            </w:pPr>
            <w:r w:rsidRPr="007836FA">
              <w:rPr>
                <w:color w:val="339966"/>
                <w:spacing w:val="-2"/>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numPr>
                <w:ilvl w:val="0"/>
                <w:numId w:val="11"/>
              </w:numPr>
              <w:tabs>
                <w:tab w:val="left" w:pos="318"/>
                <w:tab w:val="center" w:pos="5233"/>
                <w:tab w:val="left" w:pos="6663"/>
              </w:tabs>
              <w:suppressAutoHyphens/>
              <w:ind w:left="336" w:hanging="336"/>
              <w:jc w:val="both"/>
              <w:rPr>
                <w:color w:val="339966"/>
              </w:rPr>
            </w:pPr>
            <w:r w:rsidRPr="007836FA">
              <w:rPr>
                <w:color w:val="339966"/>
              </w:rPr>
              <w:t xml:space="preserve">Approach and strategy to meet the requirements of the assignment </w:t>
            </w:r>
          </w:p>
          <w:p w:rsidR="00EE603E" w:rsidRPr="007836FA" w:rsidRDefault="00EE603E" w:rsidP="00AD2BCB">
            <w:pPr>
              <w:tabs>
                <w:tab w:val="left" w:pos="318"/>
                <w:tab w:val="center" w:pos="5233"/>
                <w:tab w:val="left" w:pos="6663"/>
              </w:tabs>
              <w:suppressAutoHyphens/>
              <w:ind w:left="336"/>
              <w:jc w:val="both"/>
              <w:rPr>
                <w:color w:val="339966"/>
              </w:rPr>
            </w:pPr>
          </w:p>
          <w:p w:rsidR="00EE603E" w:rsidRPr="007836FA" w:rsidRDefault="00EE603E" w:rsidP="00AD2BCB">
            <w:pPr>
              <w:tabs>
                <w:tab w:val="left" w:pos="318"/>
                <w:tab w:val="center" w:pos="5233"/>
                <w:tab w:val="left" w:pos="6663"/>
              </w:tabs>
              <w:suppressAutoHyphens/>
              <w:ind w:left="336"/>
              <w:jc w:val="both"/>
              <w:rPr>
                <w:color w:val="339966"/>
              </w:rPr>
            </w:pPr>
            <w:r w:rsidRPr="007836FA">
              <w:rPr>
                <w:color w:val="339966"/>
              </w:rPr>
              <w:t xml:space="preserve">[Procuring department may include sub-criteria where appropriate, to cover the consultants’ approach and strategy on innovation, creativity, </w:t>
            </w:r>
            <w:proofErr w:type="spellStart"/>
            <w:r w:rsidRPr="007836FA">
              <w:rPr>
                <w:color w:val="339966"/>
              </w:rPr>
              <w:t>mechanisation</w:t>
            </w:r>
            <w:proofErr w:type="spellEnd"/>
            <w:r w:rsidRPr="007836FA">
              <w:rPr>
                <w:color w:val="339966"/>
              </w:rPr>
              <w:t>, prefabrication, other productivity enhancements, cost reduction, expenditure leveling, etc.] (See Note 3)</w:t>
            </w:r>
          </w:p>
          <w:p w:rsidR="00EE603E" w:rsidRPr="007836FA" w:rsidRDefault="00EE603E" w:rsidP="00AD2BCB">
            <w:pPr>
              <w:tabs>
                <w:tab w:val="left" w:pos="1418"/>
                <w:tab w:val="center" w:pos="5233"/>
                <w:tab w:val="left" w:pos="6663"/>
              </w:tabs>
              <w:suppressAutoHyphens/>
              <w:ind w:left="336" w:hanging="336"/>
              <w:jc w:val="both"/>
              <w:rPr>
                <w:color w:val="339966"/>
                <w:spacing w:val="-2"/>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spacing w:val="-2"/>
              </w:rPr>
            </w:pPr>
            <w:r w:rsidRPr="007836FA">
              <w:rPr>
                <w:color w:val="339966"/>
                <w:spacing w:val="-2"/>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15843">
            <w:pPr>
              <w:numPr>
                <w:ilvl w:val="0"/>
                <w:numId w:val="11"/>
              </w:numPr>
              <w:tabs>
                <w:tab w:val="left" w:pos="318"/>
                <w:tab w:val="center" w:pos="5233"/>
                <w:tab w:val="left" w:pos="6663"/>
              </w:tabs>
              <w:suppressAutoHyphens/>
              <w:ind w:left="336" w:hanging="336"/>
              <w:jc w:val="both"/>
              <w:rPr>
                <w:color w:val="339966"/>
              </w:rPr>
            </w:pPr>
            <w:r w:rsidRPr="007836FA">
              <w:rPr>
                <w:color w:val="339966"/>
              </w:rPr>
              <w:t>Previous relevant experience both in Hong Kong and elsewhere</w:t>
            </w:r>
            <w:r w:rsidR="00D51100" w:rsidRPr="00C93D38">
              <w:rPr>
                <w:color w:val="339966"/>
              </w:rPr>
              <w:t xml:space="preserve"> (See Note 4)</w:t>
            </w:r>
          </w:p>
          <w:p w:rsidR="00EE603E" w:rsidRPr="007836FA" w:rsidRDefault="00EE603E" w:rsidP="00AD2BCB">
            <w:pPr>
              <w:tabs>
                <w:tab w:val="left" w:pos="1418"/>
                <w:tab w:val="center" w:pos="5233"/>
                <w:tab w:val="left" w:pos="6663"/>
              </w:tabs>
              <w:suppressAutoHyphens/>
              <w:ind w:left="336" w:hanging="336"/>
              <w:jc w:val="both"/>
              <w:rPr>
                <w:color w:val="339966"/>
                <w:spacing w:val="-2"/>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spacing w:val="-2"/>
              </w:rPr>
            </w:pPr>
            <w:r w:rsidRPr="007836FA">
              <w:rPr>
                <w:color w:val="339966"/>
                <w:spacing w:val="-2"/>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15843">
            <w:pPr>
              <w:numPr>
                <w:ilvl w:val="0"/>
                <w:numId w:val="11"/>
              </w:numPr>
              <w:tabs>
                <w:tab w:val="left" w:pos="318"/>
                <w:tab w:val="center" w:pos="5233"/>
                <w:tab w:val="left" w:pos="6663"/>
              </w:tabs>
              <w:suppressAutoHyphens/>
              <w:ind w:left="336" w:hanging="336"/>
              <w:jc w:val="both"/>
              <w:rPr>
                <w:color w:val="339966"/>
              </w:rPr>
            </w:pPr>
            <w:r w:rsidRPr="007836FA">
              <w:rPr>
                <w:color w:val="339966"/>
              </w:rPr>
              <w:t>Knowledge, experience and capability of key staff</w:t>
            </w:r>
            <w:r w:rsidR="00D51100" w:rsidRPr="007836FA">
              <w:rPr>
                <w:color w:val="339966"/>
              </w:rPr>
              <w:t xml:space="preserve"> (See Note 5)</w:t>
            </w:r>
          </w:p>
          <w:p w:rsidR="00EE603E" w:rsidRPr="007836FA" w:rsidRDefault="00EE603E" w:rsidP="00AD2BCB">
            <w:pPr>
              <w:tabs>
                <w:tab w:val="left" w:pos="1418"/>
                <w:tab w:val="center" w:pos="5233"/>
                <w:tab w:val="left" w:pos="6663"/>
              </w:tabs>
              <w:suppressAutoHyphens/>
              <w:ind w:left="336" w:hanging="336"/>
              <w:jc w:val="both"/>
              <w:rPr>
                <w:color w:val="339966"/>
                <w:spacing w:val="-2"/>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spacing w:val="-2"/>
              </w:rPr>
            </w:pPr>
            <w:r w:rsidRPr="007836FA">
              <w:rPr>
                <w:color w:val="339966"/>
                <w:spacing w:val="-2"/>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numPr>
                <w:ilvl w:val="0"/>
                <w:numId w:val="11"/>
              </w:numPr>
              <w:tabs>
                <w:tab w:val="left" w:pos="318"/>
                <w:tab w:val="center" w:pos="5233"/>
                <w:tab w:val="left" w:pos="6663"/>
              </w:tabs>
              <w:suppressAutoHyphens/>
              <w:ind w:left="336" w:hanging="336"/>
              <w:jc w:val="both"/>
              <w:rPr>
                <w:color w:val="339966"/>
              </w:rPr>
            </w:pPr>
            <w:r w:rsidRPr="007836FA">
              <w:rPr>
                <w:color w:val="339966"/>
              </w:rPr>
              <w:t xml:space="preserve">Past performance of the consultant </w:t>
            </w:r>
          </w:p>
          <w:p w:rsidR="00EE603E" w:rsidRPr="007836FA" w:rsidRDefault="00EE603E" w:rsidP="00AD2BCB">
            <w:pPr>
              <w:tabs>
                <w:tab w:val="left" w:pos="1418"/>
                <w:tab w:val="center" w:pos="5233"/>
                <w:tab w:val="left" w:pos="6663"/>
              </w:tabs>
              <w:suppressAutoHyphens/>
              <w:ind w:left="336"/>
              <w:jc w:val="both"/>
              <w:rPr>
                <w:color w:val="339966"/>
              </w:rPr>
            </w:pPr>
            <w:r w:rsidRPr="007836FA">
              <w:rPr>
                <w:color w:val="339966"/>
              </w:rPr>
              <w:t xml:space="preserve">(See Note </w:t>
            </w:r>
            <w:r w:rsidR="00D51100" w:rsidRPr="007836FA">
              <w:rPr>
                <w:color w:val="339966"/>
              </w:rPr>
              <w:t>6</w:t>
            </w:r>
            <w:r w:rsidRPr="007836FA">
              <w:rPr>
                <w:color w:val="339966"/>
              </w:rPr>
              <w:t>)</w:t>
            </w:r>
          </w:p>
          <w:p w:rsidR="00EE603E" w:rsidRPr="007836FA" w:rsidRDefault="00EE603E" w:rsidP="00AD2BCB">
            <w:pPr>
              <w:tabs>
                <w:tab w:val="left" w:pos="1418"/>
                <w:tab w:val="center" w:pos="5233"/>
                <w:tab w:val="left" w:pos="6663"/>
              </w:tabs>
              <w:suppressAutoHyphens/>
              <w:ind w:left="336" w:hanging="336"/>
              <w:jc w:val="both"/>
              <w:rPr>
                <w:color w:val="339966"/>
                <w:spacing w:val="-2"/>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spacing w:val="-2"/>
              </w:rPr>
            </w:pPr>
            <w:r w:rsidRPr="007836FA">
              <w:rPr>
                <w:color w:val="339966"/>
                <w:spacing w:val="-2"/>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numPr>
                <w:ilvl w:val="0"/>
                <w:numId w:val="11"/>
              </w:numPr>
              <w:tabs>
                <w:tab w:val="left" w:pos="318"/>
                <w:tab w:val="center" w:pos="5233"/>
                <w:tab w:val="left" w:pos="6663"/>
              </w:tabs>
              <w:suppressAutoHyphens/>
              <w:ind w:left="336" w:hanging="336"/>
              <w:jc w:val="both"/>
              <w:rPr>
                <w:color w:val="339966"/>
              </w:rPr>
            </w:pPr>
            <w:r w:rsidRPr="007836FA">
              <w:rPr>
                <w:color w:val="339966"/>
              </w:rPr>
              <w:t xml:space="preserve">Past performance of sub-consultants </w:t>
            </w:r>
          </w:p>
          <w:p w:rsidR="00EE603E" w:rsidRPr="007836FA" w:rsidRDefault="00EE603E" w:rsidP="00AD2BCB">
            <w:pPr>
              <w:tabs>
                <w:tab w:val="left" w:pos="1418"/>
                <w:tab w:val="center" w:pos="5233"/>
                <w:tab w:val="left" w:pos="6663"/>
              </w:tabs>
              <w:suppressAutoHyphens/>
              <w:ind w:left="336"/>
              <w:jc w:val="both"/>
              <w:rPr>
                <w:color w:val="339966"/>
              </w:rPr>
            </w:pPr>
            <w:r w:rsidRPr="007836FA">
              <w:rPr>
                <w:color w:val="339966"/>
              </w:rPr>
              <w:t xml:space="preserve">(See Note </w:t>
            </w:r>
            <w:r w:rsidR="00D51100" w:rsidRPr="007836FA">
              <w:rPr>
                <w:color w:val="339966"/>
              </w:rPr>
              <w:t>6</w:t>
            </w:r>
            <w:r w:rsidRPr="007836FA">
              <w:rPr>
                <w:color w:val="339966"/>
              </w:rPr>
              <w:t>)</w:t>
            </w:r>
          </w:p>
          <w:p w:rsidR="00EE603E" w:rsidRPr="007836FA" w:rsidRDefault="00EE603E" w:rsidP="00AD2BCB">
            <w:pPr>
              <w:tabs>
                <w:tab w:val="left" w:pos="1418"/>
                <w:tab w:val="center" w:pos="5233"/>
                <w:tab w:val="left" w:pos="6663"/>
              </w:tabs>
              <w:suppressAutoHyphens/>
              <w:ind w:left="336" w:hanging="336"/>
              <w:jc w:val="both"/>
              <w:rPr>
                <w:color w:val="339966"/>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color w:val="339966"/>
              </w:rPr>
            </w:pPr>
            <w:r w:rsidRPr="007836FA">
              <w:rPr>
                <w:color w:val="339966"/>
              </w:rPr>
              <w:t>XX</w:t>
            </w:r>
          </w:p>
        </w:tc>
      </w:tr>
      <w:tr w:rsidR="00C93D38" w:rsidRPr="00C93D38" w:rsidTr="00CD10B9">
        <w:tc>
          <w:tcPr>
            <w:tcW w:w="4678"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318"/>
                <w:tab w:val="center" w:pos="5233"/>
                <w:tab w:val="left" w:pos="6663"/>
              </w:tabs>
              <w:suppressAutoHyphens/>
              <w:wordWrap w:val="0"/>
              <w:jc w:val="right"/>
              <w:rPr>
                <w:b/>
                <w:color w:val="339966"/>
              </w:rPr>
            </w:pPr>
            <w:r w:rsidRPr="007836FA">
              <w:rPr>
                <w:b/>
                <w:color w:val="339966"/>
              </w:rPr>
              <w:t xml:space="preserve">Total  </w:t>
            </w:r>
          </w:p>
          <w:p w:rsidR="00EE603E" w:rsidRPr="007836FA" w:rsidRDefault="00EE603E" w:rsidP="00AD2BCB">
            <w:pPr>
              <w:tabs>
                <w:tab w:val="left" w:pos="318"/>
                <w:tab w:val="center" w:pos="5233"/>
                <w:tab w:val="left" w:pos="6663"/>
              </w:tabs>
              <w:suppressAutoHyphens/>
              <w:jc w:val="right"/>
              <w:rPr>
                <w:b/>
                <w:color w:val="339966"/>
              </w:rPr>
            </w:pPr>
          </w:p>
        </w:tc>
        <w:tc>
          <w:tcPr>
            <w:tcW w:w="4394" w:type="dxa"/>
            <w:tcBorders>
              <w:top w:val="single" w:sz="4" w:space="0" w:color="339966"/>
              <w:left w:val="single" w:sz="4" w:space="0" w:color="339966"/>
              <w:bottom w:val="single" w:sz="4" w:space="0" w:color="339966"/>
              <w:right w:val="single" w:sz="4" w:space="0" w:color="339966"/>
            </w:tcBorders>
            <w:shd w:val="clear" w:color="auto" w:fill="auto"/>
          </w:tcPr>
          <w:p w:rsidR="00EE603E" w:rsidRPr="007836FA" w:rsidRDefault="00EE603E" w:rsidP="00AD2BCB">
            <w:pPr>
              <w:tabs>
                <w:tab w:val="left" w:pos="1418"/>
                <w:tab w:val="center" w:pos="5233"/>
                <w:tab w:val="left" w:pos="6663"/>
              </w:tabs>
              <w:suppressAutoHyphens/>
              <w:jc w:val="center"/>
              <w:rPr>
                <w:b/>
                <w:color w:val="339966"/>
              </w:rPr>
            </w:pPr>
            <w:r w:rsidRPr="007836FA">
              <w:rPr>
                <w:b/>
                <w:color w:val="339966"/>
              </w:rPr>
              <w:t>100</w:t>
            </w:r>
          </w:p>
        </w:tc>
      </w:tr>
    </w:tbl>
    <w:p w:rsidR="00EE603E" w:rsidRPr="007836FA" w:rsidRDefault="00EE603E" w:rsidP="00EE603E">
      <w:pPr>
        <w:tabs>
          <w:tab w:val="left" w:pos="1418"/>
          <w:tab w:val="center" w:pos="5233"/>
          <w:tab w:val="left" w:pos="6663"/>
        </w:tabs>
        <w:suppressAutoHyphens/>
        <w:jc w:val="both"/>
        <w:rPr>
          <w:b/>
          <w:color w:val="339966"/>
          <w:spacing w:val="-2"/>
          <w:lang w:eastAsia="zh-HK"/>
        </w:rPr>
      </w:pPr>
    </w:p>
    <w:p w:rsidR="00EE603E" w:rsidRPr="007836FA" w:rsidRDefault="00EE603E" w:rsidP="00EE603E">
      <w:pPr>
        <w:widowControl/>
        <w:rPr>
          <w:color w:val="339966"/>
          <w:spacing w:val="-2"/>
        </w:rPr>
      </w:pPr>
      <w:r w:rsidRPr="007836FA">
        <w:rPr>
          <w:color w:val="339966"/>
          <w:spacing w:val="-2"/>
        </w:rPr>
        <w:br w:type="page"/>
      </w:r>
    </w:p>
    <w:p w:rsidR="00EE603E" w:rsidRPr="007836FA" w:rsidRDefault="00EE603E" w:rsidP="00EE603E">
      <w:pPr>
        <w:tabs>
          <w:tab w:val="left" w:pos="1418"/>
          <w:tab w:val="center" w:pos="5233"/>
          <w:tab w:val="left" w:pos="6663"/>
        </w:tabs>
        <w:suppressAutoHyphens/>
        <w:jc w:val="both"/>
        <w:rPr>
          <w:b/>
          <w:color w:val="339966"/>
          <w:spacing w:val="-2"/>
        </w:rPr>
      </w:pPr>
      <w:r w:rsidRPr="007836FA">
        <w:rPr>
          <w:color w:val="339966"/>
          <w:spacing w:val="-2"/>
        </w:rPr>
        <w:lastRenderedPageBreak/>
        <w:t>Notes</w:t>
      </w:r>
      <w:r w:rsidRPr="007836FA">
        <w:rPr>
          <w:b/>
          <w:color w:val="339966"/>
          <w:spacing w:val="-2"/>
        </w:rPr>
        <w:t>:</w:t>
      </w:r>
    </w:p>
    <w:p w:rsidR="00EE603E" w:rsidRPr="007836FA" w:rsidRDefault="00EE603E" w:rsidP="00EE603E">
      <w:pPr>
        <w:tabs>
          <w:tab w:val="left" w:pos="1418"/>
          <w:tab w:val="center" w:pos="5233"/>
          <w:tab w:val="left" w:pos="6663"/>
        </w:tabs>
        <w:suppressAutoHyphens/>
        <w:jc w:val="both"/>
        <w:rPr>
          <w:color w:val="339966"/>
          <w:spacing w:val="-2"/>
        </w:rPr>
      </w:pPr>
    </w:p>
    <w:p w:rsidR="00EE603E" w:rsidRPr="007836FA" w:rsidRDefault="00EE603E" w:rsidP="00EE603E">
      <w:pPr>
        <w:numPr>
          <w:ilvl w:val="0"/>
          <w:numId w:val="9"/>
        </w:numPr>
        <w:tabs>
          <w:tab w:val="left" w:pos="426"/>
        </w:tabs>
        <w:suppressAutoHyphens/>
        <w:ind w:left="426" w:hanging="426"/>
        <w:jc w:val="both"/>
        <w:rPr>
          <w:color w:val="339966"/>
          <w:spacing w:val="-2"/>
        </w:rPr>
      </w:pPr>
      <w:r w:rsidRPr="007836FA">
        <w:rPr>
          <w:color w:val="339966"/>
          <w:spacing w:val="-2"/>
        </w:rPr>
        <w:t>For each selection criterion for shortlisting, each Assessment Panel Member should grade the particular aspect as either “very good”, “good”, “fair” or “poor”.  The marks corresponding to these grades are:</w:t>
      </w:r>
    </w:p>
    <w:p w:rsidR="00EE603E" w:rsidRPr="007836FA" w:rsidRDefault="00EE603E" w:rsidP="00EE603E">
      <w:pPr>
        <w:tabs>
          <w:tab w:val="left" w:pos="426"/>
        </w:tabs>
        <w:suppressAutoHyphens/>
        <w:ind w:left="426"/>
        <w:jc w:val="both"/>
        <w:rPr>
          <w:color w:val="339966"/>
          <w:spacing w:val="-2"/>
        </w:rPr>
      </w:pPr>
    </w:p>
    <w:tbl>
      <w:tblPr>
        <w:tblW w:w="0" w:type="auto"/>
        <w:tblInd w:w="540"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CellMar>
          <w:left w:w="120" w:type="dxa"/>
          <w:right w:w="120" w:type="dxa"/>
        </w:tblCellMar>
        <w:tblLook w:val="0000" w:firstRow="0" w:lastRow="0" w:firstColumn="0" w:lastColumn="0" w:noHBand="0" w:noVBand="0"/>
      </w:tblPr>
      <w:tblGrid>
        <w:gridCol w:w="3906"/>
        <w:gridCol w:w="4059"/>
      </w:tblGrid>
      <w:tr w:rsidR="00C93D38" w:rsidRPr="00C93D38" w:rsidTr="00CD10B9">
        <w:tc>
          <w:tcPr>
            <w:tcW w:w="3906" w:type="dxa"/>
            <w:tcBorders>
              <w:bottom w:val="double" w:sz="4" w:space="0" w:color="339966"/>
            </w:tcBorders>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Grade</w:t>
            </w:r>
          </w:p>
        </w:tc>
        <w:tc>
          <w:tcPr>
            <w:tcW w:w="4059" w:type="dxa"/>
            <w:tcBorders>
              <w:bottom w:val="double" w:sz="4" w:space="0" w:color="339966"/>
            </w:tcBorders>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Marks (%)</w:t>
            </w:r>
          </w:p>
        </w:tc>
      </w:tr>
      <w:tr w:rsidR="00C93D38" w:rsidRPr="00C93D38" w:rsidTr="00CD10B9">
        <w:tc>
          <w:tcPr>
            <w:tcW w:w="3906" w:type="dxa"/>
            <w:tcBorders>
              <w:top w:val="double" w:sz="4" w:space="0" w:color="339966"/>
            </w:tcBorders>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Very Good (VG)</w:t>
            </w:r>
          </w:p>
        </w:tc>
        <w:tc>
          <w:tcPr>
            <w:tcW w:w="4059" w:type="dxa"/>
            <w:tcBorders>
              <w:top w:val="double" w:sz="4" w:space="0" w:color="339966"/>
            </w:tcBorders>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 xml:space="preserve">1.0 </w:t>
            </w:r>
            <w:r w:rsidRPr="007836FA">
              <w:rPr>
                <w:rFonts w:hint="eastAsia"/>
                <w:color w:val="339966"/>
                <w:spacing w:val="-2"/>
              </w:rPr>
              <w:t>×</w:t>
            </w:r>
            <w:r w:rsidRPr="007836FA">
              <w:rPr>
                <w:color w:val="339966"/>
                <w:spacing w:val="-2"/>
              </w:rPr>
              <w:t xml:space="preserve"> Y</w:t>
            </w:r>
          </w:p>
        </w:tc>
      </w:tr>
      <w:tr w:rsidR="00C93D38" w:rsidRPr="00C93D38" w:rsidTr="00CD10B9">
        <w:tc>
          <w:tcPr>
            <w:tcW w:w="3906"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Good (G)</w:t>
            </w:r>
          </w:p>
        </w:tc>
        <w:tc>
          <w:tcPr>
            <w:tcW w:w="4059"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 xml:space="preserve">0.8 </w:t>
            </w:r>
            <w:r w:rsidRPr="007836FA">
              <w:rPr>
                <w:rFonts w:hint="eastAsia"/>
                <w:color w:val="339966"/>
                <w:spacing w:val="-2"/>
              </w:rPr>
              <w:t>×</w:t>
            </w:r>
            <w:r w:rsidRPr="007836FA">
              <w:rPr>
                <w:color w:val="339966"/>
                <w:spacing w:val="-2"/>
              </w:rPr>
              <w:t xml:space="preserve"> Y</w:t>
            </w:r>
          </w:p>
        </w:tc>
      </w:tr>
      <w:tr w:rsidR="00C93D38" w:rsidRPr="00C93D38" w:rsidTr="00CD10B9">
        <w:tc>
          <w:tcPr>
            <w:tcW w:w="3906"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Fair (F)</w:t>
            </w:r>
          </w:p>
        </w:tc>
        <w:tc>
          <w:tcPr>
            <w:tcW w:w="4059"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 xml:space="preserve">0.6 </w:t>
            </w:r>
            <w:r w:rsidRPr="007836FA">
              <w:rPr>
                <w:rFonts w:hint="eastAsia"/>
                <w:color w:val="339966"/>
                <w:spacing w:val="-2"/>
              </w:rPr>
              <w:t>×</w:t>
            </w:r>
            <w:r w:rsidRPr="007836FA">
              <w:rPr>
                <w:color w:val="339966"/>
                <w:spacing w:val="-2"/>
              </w:rPr>
              <w:t xml:space="preserve"> Y</w:t>
            </w:r>
          </w:p>
        </w:tc>
      </w:tr>
      <w:tr w:rsidR="00C93D38" w:rsidRPr="00C93D38" w:rsidTr="00CD10B9">
        <w:tc>
          <w:tcPr>
            <w:tcW w:w="3906"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Poor (P)</w:t>
            </w:r>
          </w:p>
        </w:tc>
        <w:tc>
          <w:tcPr>
            <w:tcW w:w="4059" w:type="dxa"/>
          </w:tcPr>
          <w:p w:rsidR="00EE603E" w:rsidRPr="007836FA" w:rsidRDefault="00EE603E" w:rsidP="00AD2BCB">
            <w:pPr>
              <w:tabs>
                <w:tab w:val="left" w:pos="426"/>
              </w:tabs>
              <w:suppressAutoHyphens/>
              <w:ind w:left="426"/>
              <w:jc w:val="center"/>
              <w:rPr>
                <w:color w:val="339966"/>
                <w:spacing w:val="-2"/>
              </w:rPr>
            </w:pPr>
            <w:r w:rsidRPr="007836FA">
              <w:rPr>
                <w:color w:val="339966"/>
                <w:spacing w:val="-2"/>
              </w:rPr>
              <w:t xml:space="preserve">0.3 </w:t>
            </w:r>
            <w:r w:rsidRPr="007836FA">
              <w:rPr>
                <w:rFonts w:hint="eastAsia"/>
                <w:color w:val="339966"/>
                <w:spacing w:val="-2"/>
              </w:rPr>
              <w:t>×</w:t>
            </w:r>
            <w:r w:rsidRPr="007836FA">
              <w:rPr>
                <w:color w:val="339966"/>
                <w:spacing w:val="-2"/>
              </w:rPr>
              <w:t xml:space="preserve"> Y</w:t>
            </w:r>
          </w:p>
        </w:tc>
      </w:tr>
    </w:tbl>
    <w:p w:rsidR="00EE603E" w:rsidRPr="007836FA" w:rsidRDefault="00EE603E" w:rsidP="00EE603E">
      <w:pPr>
        <w:tabs>
          <w:tab w:val="left" w:pos="426"/>
        </w:tabs>
        <w:suppressAutoHyphens/>
        <w:ind w:left="360"/>
        <w:jc w:val="both"/>
        <w:rPr>
          <w:color w:val="339966"/>
          <w:spacing w:val="-2"/>
        </w:rPr>
      </w:pPr>
    </w:p>
    <w:p w:rsidR="00EE603E" w:rsidRPr="007836FA" w:rsidRDefault="00EE603E" w:rsidP="00EE603E">
      <w:pPr>
        <w:tabs>
          <w:tab w:val="left" w:pos="426"/>
        </w:tabs>
        <w:suppressAutoHyphens/>
        <w:ind w:left="360"/>
        <w:jc w:val="both"/>
        <w:rPr>
          <w:color w:val="339966"/>
          <w:spacing w:val="-2"/>
        </w:rPr>
      </w:pPr>
      <w:r w:rsidRPr="007836FA">
        <w:rPr>
          <w:color w:val="339966"/>
          <w:spacing w:val="-2"/>
        </w:rPr>
        <w:tab/>
        <w:t>where Y is the percentage mark allocated to the criterion.</w:t>
      </w:r>
    </w:p>
    <w:p w:rsidR="00EE603E" w:rsidRPr="007836FA" w:rsidRDefault="00EE603E" w:rsidP="00EE603E">
      <w:pPr>
        <w:tabs>
          <w:tab w:val="left" w:pos="426"/>
        </w:tabs>
        <w:suppressAutoHyphens/>
        <w:ind w:left="426"/>
        <w:jc w:val="both"/>
        <w:rPr>
          <w:color w:val="339966"/>
          <w:spacing w:val="-2"/>
        </w:rPr>
      </w:pPr>
    </w:p>
    <w:p w:rsidR="00EE603E" w:rsidRPr="007836FA" w:rsidRDefault="00EE603E" w:rsidP="00EE603E">
      <w:pPr>
        <w:numPr>
          <w:ilvl w:val="0"/>
          <w:numId w:val="9"/>
        </w:numPr>
        <w:tabs>
          <w:tab w:val="left" w:pos="426"/>
        </w:tabs>
        <w:suppressAutoHyphens/>
        <w:ind w:left="426" w:hanging="426"/>
        <w:jc w:val="both"/>
        <w:rPr>
          <w:color w:val="339966"/>
          <w:spacing w:val="-2"/>
        </w:rPr>
      </w:pPr>
      <w:r w:rsidRPr="007836FA">
        <w:rPr>
          <w:color w:val="339966"/>
          <w:spacing w:val="-2"/>
        </w:rPr>
        <w:t>Criterion (1) shall be assessed based on the consultants’ appreciation of key requirements and constraints/risks additional to those set out in the Brief.  If no additional appreciation is included, a “fair” grading at most should be given.</w:t>
      </w:r>
    </w:p>
    <w:p w:rsidR="00EE603E" w:rsidRPr="007836FA" w:rsidRDefault="00EE603E" w:rsidP="00EE603E">
      <w:pPr>
        <w:tabs>
          <w:tab w:val="left" w:pos="426"/>
        </w:tabs>
        <w:suppressAutoHyphens/>
        <w:ind w:left="426"/>
        <w:jc w:val="both"/>
        <w:rPr>
          <w:color w:val="339966"/>
          <w:spacing w:val="-2"/>
        </w:rPr>
      </w:pPr>
    </w:p>
    <w:p w:rsidR="00EE603E" w:rsidRPr="007836FA" w:rsidRDefault="00EE603E" w:rsidP="00EE603E">
      <w:pPr>
        <w:numPr>
          <w:ilvl w:val="0"/>
          <w:numId w:val="9"/>
        </w:numPr>
        <w:tabs>
          <w:tab w:val="left" w:pos="426"/>
        </w:tabs>
        <w:suppressAutoHyphens/>
        <w:ind w:left="426" w:hanging="426"/>
        <w:jc w:val="both"/>
        <w:rPr>
          <w:color w:val="339966"/>
          <w:spacing w:val="-2"/>
        </w:rPr>
      </w:pPr>
      <w:r w:rsidRPr="007836FA">
        <w:rPr>
          <w:color w:val="339966"/>
          <w:spacing w:val="-2"/>
        </w:rPr>
        <w:t xml:space="preserve">The consultants’ detailed proposals for Criterion (2) are not expected and shall not be assessed in the shortlisting stage but the consultants are encouraged to indicate their broad approach and strategy, particularly on innovative ideas, productivity enhancements, cost savings which may demonstrate their edge in undertaking the assignment.  </w:t>
      </w:r>
    </w:p>
    <w:p w:rsidR="00EE603E" w:rsidRPr="007836FA" w:rsidRDefault="00EE603E" w:rsidP="00EE603E">
      <w:pPr>
        <w:tabs>
          <w:tab w:val="left" w:pos="2160"/>
        </w:tabs>
        <w:jc w:val="both"/>
        <w:rPr>
          <w:color w:val="339966"/>
        </w:rPr>
      </w:pPr>
    </w:p>
    <w:p w:rsidR="00D51100" w:rsidRPr="007836FA" w:rsidRDefault="00D51100" w:rsidP="00A15843">
      <w:pPr>
        <w:numPr>
          <w:ilvl w:val="0"/>
          <w:numId w:val="9"/>
        </w:numPr>
        <w:tabs>
          <w:tab w:val="left" w:pos="426"/>
        </w:tabs>
        <w:suppressAutoHyphens/>
        <w:ind w:left="426" w:hanging="426"/>
        <w:jc w:val="both"/>
        <w:rPr>
          <w:color w:val="339966"/>
          <w:lang w:eastAsia="zh-HK"/>
        </w:rPr>
      </w:pPr>
      <w:r w:rsidRPr="007836FA">
        <w:rPr>
          <w:color w:val="339966"/>
          <w:lang w:eastAsia="zh-HK"/>
        </w:rPr>
        <w:t xml:space="preserve">For attaining full mark (i.e. grade VG), a consultant should possess experience on having conducted [5] or more relevant consultancy assignments within [10] </w:t>
      </w:r>
      <w:r w:rsidRPr="00C93D38">
        <w:rPr>
          <w:color w:val="339966"/>
          <w:lang w:eastAsia="zh-HK"/>
        </w:rPr>
        <w:t xml:space="preserve">years </w:t>
      </w:r>
      <w:r w:rsidR="007960D0" w:rsidRPr="00C93D38">
        <w:rPr>
          <w:color w:val="339966"/>
          <w:lang w:eastAsia="zh-HK"/>
        </w:rPr>
        <w:t xml:space="preserve">on or </w:t>
      </w:r>
      <w:r w:rsidRPr="00C93D38">
        <w:rPr>
          <w:color w:val="339966"/>
          <w:lang w:eastAsia="zh-HK"/>
        </w:rPr>
        <w:t xml:space="preserve">before </w:t>
      </w:r>
      <w:r w:rsidRPr="007836FA">
        <w:rPr>
          <w:color w:val="339966"/>
          <w:lang w:eastAsia="zh-HK"/>
        </w:rPr>
        <w:t>the original or the extended expression of interest submission closing date.</w:t>
      </w:r>
    </w:p>
    <w:p w:rsidR="00D51100" w:rsidRPr="007836FA" w:rsidRDefault="00D51100" w:rsidP="00A15843">
      <w:pPr>
        <w:tabs>
          <w:tab w:val="left" w:pos="426"/>
        </w:tabs>
        <w:suppressAutoHyphens/>
        <w:ind w:left="426"/>
        <w:jc w:val="both"/>
        <w:rPr>
          <w:color w:val="339966"/>
          <w:lang w:eastAsia="zh-HK"/>
        </w:rPr>
      </w:pPr>
    </w:p>
    <w:tbl>
      <w:tblPr>
        <w:tblW w:w="7840"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4772"/>
        <w:gridCol w:w="3068"/>
      </w:tblGrid>
      <w:tr w:rsidR="00C93D38" w:rsidRPr="00C93D38" w:rsidTr="00CD10B9">
        <w:trPr>
          <w:jc w:val="center"/>
        </w:trPr>
        <w:tc>
          <w:tcPr>
            <w:tcW w:w="4772" w:type="dxa"/>
            <w:tcBorders>
              <w:bottom w:val="double" w:sz="4" w:space="0" w:color="339966"/>
            </w:tcBorders>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No. of relevant consultancies involved</w:t>
            </w:r>
          </w:p>
        </w:tc>
        <w:tc>
          <w:tcPr>
            <w:tcW w:w="3068" w:type="dxa"/>
            <w:tcBorders>
              <w:bottom w:val="double" w:sz="4" w:space="0" w:color="339966"/>
            </w:tcBorders>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Grade</w:t>
            </w:r>
          </w:p>
        </w:tc>
      </w:tr>
      <w:tr w:rsidR="00C93D38" w:rsidRPr="00C93D38" w:rsidTr="00CD10B9">
        <w:trPr>
          <w:jc w:val="center"/>
        </w:trPr>
        <w:tc>
          <w:tcPr>
            <w:tcW w:w="4772" w:type="dxa"/>
            <w:tcBorders>
              <w:top w:val="double" w:sz="4" w:space="0" w:color="339966"/>
            </w:tcBorders>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[5] or more</w:t>
            </w:r>
          </w:p>
        </w:tc>
        <w:tc>
          <w:tcPr>
            <w:tcW w:w="3068" w:type="dxa"/>
            <w:tcBorders>
              <w:top w:val="double" w:sz="4" w:space="0" w:color="339966"/>
            </w:tcBorders>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VG</w:t>
            </w:r>
          </w:p>
        </w:tc>
      </w:tr>
      <w:tr w:rsidR="00C93D38" w:rsidRPr="00C93D38" w:rsidTr="00CD10B9">
        <w:trPr>
          <w:jc w:val="center"/>
        </w:trPr>
        <w:tc>
          <w:tcPr>
            <w:tcW w:w="4772"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[3] to [4]</w:t>
            </w:r>
          </w:p>
        </w:tc>
        <w:tc>
          <w:tcPr>
            <w:tcW w:w="3068"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G</w:t>
            </w:r>
          </w:p>
        </w:tc>
      </w:tr>
      <w:tr w:rsidR="00C93D38" w:rsidRPr="00C93D38" w:rsidTr="00CD10B9">
        <w:trPr>
          <w:jc w:val="center"/>
        </w:trPr>
        <w:tc>
          <w:tcPr>
            <w:tcW w:w="4772"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[1] to [2]</w:t>
            </w:r>
          </w:p>
        </w:tc>
        <w:tc>
          <w:tcPr>
            <w:tcW w:w="3068"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F</w:t>
            </w:r>
          </w:p>
        </w:tc>
      </w:tr>
      <w:tr w:rsidR="00C93D38" w:rsidRPr="00C93D38" w:rsidTr="00CD10B9">
        <w:trPr>
          <w:jc w:val="center"/>
        </w:trPr>
        <w:tc>
          <w:tcPr>
            <w:tcW w:w="4772"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0</w:t>
            </w:r>
          </w:p>
        </w:tc>
        <w:tc>
          <w:tcPr>
            <w:tcW w:w="3068" w:type="dxa"/>
            <w:hideMark/>
          </w:tcPr>
          <w:p w:rsidR="00D51100" w:rsidRPr="007836FA" w:rsidRDefault="00D51100" w:rsidP="00331F2F">
            <w:pPr>
              <w:widowControl/>
              <w:snapToGrid w:val="0"/>
              <w:spacing w:line="276" w:lineRule="auto"/>
              <w:jc w:val="center"/>
              <w:rPr>
                <w:color w:val="339966"/>
                <w:kern w:val="0"/>
                <w:lang w:eastAsia="zh-HK"/>
              </w:rPr>
            </w:pPr>
            <w:r w:rsidRPr="007836FA">
              <w:rPr>
                <w:color w:val="339966"/>
                <w:kern w:val="0"/>
                <w:lang w:eastAsia="zh-HK"/>
              </w:rPr>
              <w:t>P</w:t>
            </w:r>
          </w:p>
        </w:tc>
      </w:tr>
    </w:tbl>
    <w:p w:rsidR="00D51100" w:rsidRPr="007836FA" w:rsidRDefault="00D51100" w:rsidP="00A15843">
      <w:pPr>
        <w:spacing w:beforeLines="50" w:before="180" w:afterLines="50" w:after="180"/>
        <w:ind w:rightChars="-14" w:right="-34"/>
        <w:jc w:val="both"/>
        <w:rPr>
          <w:color w:val="339966"/>
          <w:lang w:eastAsia="zh-HK"/>
        </w:rPr>
      </w:pPr>
    </w:p>
    <w:p w:rsidR="00D51100" w:rsidRPr="007836FA" w:rsidRDefault="00D51100" w:rsidP="00A15843">
      <w:pPr>
        <w:numPr>
          <w:ilvl w:val="0"/>
          <w:numId w:val="9"/>
        </w:numPr>
        <w:tabs>
          <w:tab w:val="left" w:pos="426"/>
        </w:tabs>
        <w:suppressAutoHyphens/>
        <w:ind w:left="426" w:hanging="426"/>
        <w:jc w:val="both"/>
        <w:rPr>
          <w:color w:val="339966"/>
          <w:lang w:eastAsia="zh-HK"/>
        </w:rPr>
      </w:pPr>
      <w:r w:rsidRPr="007836FA">
        <w:rPr>
          <w:color w:val="339966"/>
          <w:lang w:eastAsia="zh-HK"/>
        </w:rPr>
        <w:t>For attaining full mark (i.e. grade VG), a consultant should provide the minimum number of core personnel who should possess the corresponding minimum qualification and experience as mentioned in the tables below.  Marks allocated to each core personnel under the same designation are on equal basis.</w:t>
      </w:r>
    </w:p>
    <w:p w:rsidR="00D51100" w:rsidRPr="007836FA" w:rsidRDefault="00D51100" w:rsidP="00A15843">
      <w:pPr>
        <w:tabs>
          <w:tab w:val="left" w:pos="426"/>
        </w:tabs>
        <w:suppressAutoHyphens/>
        <w:ind w:left="426"/>
        <w:jc w:val="both"/>
        <w:rPr>
          <w:color w:val="339966"/>
          <w:lang w:eastAsia="zh-HK"/>
        </w:rPr>
      </w:pPr>
    </w:p>
    <w:p w:rsidR="00D51100" w:rsidRPr="007836FA" w:rsidRDefault="00D51100" w:rsidP="00A15843">
      <w:pPr>
        <w:tabs>
          <w:tab w:val="left" w:pos="426"/>
        </w:tabs>
        <w:suppressAutoHyphens/>
        <w:ind w:left="426"/>
        <w:jc w:val="both"/>
        <w:rPr>
          <w:color w:val="339966"/>
          <w:lang w:eastAsia="zh-HK"/>
        </w:rPr>
      </w:pPr>
      <w:r w:rsidRPr="007836FA">
        <w:rPr>
          <w:color w:val="339966"/>
          <w:lang w:eastAsia="zh-HK"/>
        </w:rPr>
        <w:lastRenderedPageBreak/>
        <w:t xml:space="preserve">If the </w:t>
      </w:r>
      <w:r w:rsidR="002E6B83" w:rsidRPr="007836FA">
        <w:rPr>
          <w:color w:val="339966"/>
          <w:lang w:eastAsia="zh-HK"/>
        </w:rPr>
        <w:t xml:space="preserve">undertakings signed by non-fulltime core personnel </w:t>
      </w:r>
      <w:r w:rsidRPr="007836FA">
        <w:rPr>
          <w:color w:val="339966"/>
          <w:lang w:eastAsia="zh-HK"/>
        </w:rPr>
        <w:t xml:space="preserve">to </w:t>
      </w:r>
      <w:r w:rsidR="002E6B83" w:rsidRPr="007836FA">
        <w:rPr>
          <w:color w:val="339966"/>
          <w:lang w:eastAsia="zh-HK"/>
        </w:rPr>
        <w:t xml:space="preserve">confirm their involvement in undertaking </w:t>
      </w:r>
      <w:r w:rsidRPr="007836FA">
        <w:rPr>
          <w:color w:val="339966"/>
          <w:lang w:eastAsia="zh-HK"/>
        </w:rPr>
        <w:t xml:space="preserve">the designations of Project Manager, Project Director and/or Team Leaders </w:t>
      </w:r>
      <w:r w:rsidRPr="007836FA">
        <w:rPr>
          <w:rFonts w:hint="eastAsia"/>
          <w:color w:val="339966"/>
          <w:spacing w:val="-2"/>
          <w:lang w:val="en-GB"/>
        </w:rPr>
        <w:t>【</w:t>
      </w:r>
      <w:r w:rsidRPr="007836FA">
        <w:rPr>
          <w:i/>
          <w:color w:val="339966"/>
          <w:lang w:eastAsia="zh-HK"/>
        </w:rPr>
        <w:t>the procuring department shall amend it where appropriate to align with the assessment criteria</w:t>
      </w:r>
      <w:r w:rsidRPr="007836FA">
        <w:rPr>
          <w:rFonts w:hint="eastAsia"/>
          <w:color w:val="339966"/>
          <w:lang w:eastAsia="zh-HK"/>
        </w:rPr>
        <w:t>】</w:t>
      </w:r>
      <w:r w:rsidRPr="007836FA">
        <w:rPr>
          <w:color w:val="339966"/>
          <w:lang w:eastAsia="zh-HK"/>
        </w:rPr>
        <w:t xml:space="preserve"> </w:t>
      </w:r>
      <w:r w:rsidR="002E6B83" w:rsidRPr="007836FA">
        <w:rPr>
          <w:color w:val="339966"/>
          <w:lang w:eastAsia="zh-HK"/>
        </w:rPr>
        <w:t>cannot be produced</w:t>
      </w:r>
      <w:r w:rsidRPr="007836FA">
        <w:rPr>
          <w:color w:val="339966"/>
          <w:lang w:eastAsia="zh-HK"/>
        </w:rPr>
        <w:t>, the staff concerned shall be considered as failure to meet the requirements and “P” shall be marked for the staff concerned accordingly.</w:t>
      </w:r>
    </w:p>
    <w:p w:rsidR="00D51100" w:rsidRPr="007836FA" w:rsidRDefault="00D51100" w:rsidP="00A15843">
      <w:pPr>
        <w:tabs>
          <w:tab w:val="left" w:pos="426"/>
        </w:tabs>
        <w:suppressAutoHyphens/>
        <w:ind w:left="426"/>
        <w:jc w:val="both"/>
        <w:rPr>
          <w:color w:val="339966"/>
          <w:lang w:eastAsia="zh-HK"/>
        </w:rPr>
      </w:pPr>
    </w:p>
    <w:tbl>
      <w:tblPr>
        <w:tblW w:w="7986" w:type="dxa"/>
        <w:jc w:val="center"/>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4A0" w:firstRow="1" w:lastRow="0" w:firstColumn="1" w:lastColumn="0" w:noHBand="0" w:noVBand="1"/>
      </w:tblPr>
      <w:tblGrid>
        <w:gridCol w:w="2685"/>
        <w:gridCol w:w="2378"/>
        <w:gridCol w:w="1995"/>
        <w:gridCol w:w="928"/>
      </w:tblGrid>
      <w:tr w:rsidR="00C93D38" w:rsidRPr="00C93D38" w:rsidTr="00CD10B9">
        <w:trPr>
          <w:jc w:val="center"/>
        </w:trPr>
        <w:tc>
          <w:tcPr>
            <w:tcW w:w="2685" w:type="dxa"/>
            <w:tcBorders>
              <w:top w:val="single" w:sz="4" w:space="0" w:color="339966"/>
              <w:bottom w:val="double" w:sz="4" w:space="0" w:color="339966"/>
            </w:tcBorders>
            <w:hideMark/>
          </w:tcPr>
          <w:p w:rsidR="00D51100" w:rsidRPr="007836FA" w:rsidRDefault="00D51100" w:rsidP="00331F2F">
            <w:pPr>
              <w:widowControl/>
              <w:snapToGrid w:val="0"/>
              <w:spacing w:line="276" w:lineRule="auto"/>
              <w:rPr>
                <w:color w:val="339966"/>
                <w:kern w:val="0"/>
              </w:rPr>
            </w:pPr>
            <w:r w:rsidRPr="007836FA">
              <w:rPr>
                <w:color w:val="339966"/>
                <w:kern w:val="0"/>
              </w:rPr>
              <w:t>Key Staff</w:t>
            </w:r>
          </w:p>
        </w:tc>
        <w:tc>
          <w:tcPr>
            <w:tcW w:w="2378" w:type="dxa"/>
            <w:tcBorders>
              <w:top w:val="single" w:sz="4" w:space="0" w:color="339966"/>
              <w:bottom w:val="double" w:sz="4" w:space="0" w:color="339966"/>
            </w:tcBorders>
            <w:hideMark/>
          </w:tcPr>
          <w:p w:rsidR="00D51100" w:rsidRPr="007836FA" w:rsidRDefault="00D51100" w:rsidP="00331F2F">
            <w:pPr>
              <w:widowControl/>
              <w:snapToGrid w:val="0"/>
              <w:spacing w:line="276" w:lineRule="auto"/>
              <w:rPr>
                <w:color w:val="339966"/>
                <w:kern w:val="0"/>
              </w:rPr>
            </w:pPr>
            <w:r w:rsidRPr="007836FA">
              <w:rPr>
                <w:color w:val="339966"/>
                <w:kern w:val="0"/>
              </w:rPr>
              <w:t>Post Qualification</w:t>
            </w:r>
          </w:p>
          <w:p w:rsidR="00D51100" w:rsidRPr="007836FA" w:rsidRDefault="00D51100" w:rsidP="00331F2F">
            <w:pPr>
              <w:widowControl/>
              <w:snapToGrid w:val="0"/>
              <w:spacing w:line="276" w:lineRule="auto"/>
              <w:rPr>
                <w:color w:val="339966"/>
                <w:kern w:val="0"/>
              </w:rPr>
            </w:pPr>
            <w:r w:rsidRPr="007836FA">
              <w:rPr>
                <w:color w:val="339966"/>
                <w:kern w:val="0"/>
              </w:rPr>
              <w:t>Experience</w:t>
            </w:r>
          </w:p>
        </w:tc>
        <w:tc>
          <w:tcPr>
            <w:tcW w:w="1995" w:type="dxa"/>
            <w:tcBorders>
              <w:top w:val="single" w:sz="4" w:space="0" w:color="339966"/>
              <w:bottom w:val="double" w:sz="4" w:space="0" w:color="339966"/>
            </w:tcBorders>
            <w:hideMark/>
          </w:tcPr>
          <w:p w:rsidR="00D51100" w:rsidRPr="007836FA" w:rsidRDefault="00D51100" w:rsidP="00331F2F">
            <w:pPr>
              <w:widowControl/>
              <w:snapToGrid w:val="0"/>
              <w:spacing w:line="276" w:lineRule="auto"/>
              <w:rPr>
                <w:color w:val="339966"/>
                <w:kern w:val="0"/>
              </w:rPr>
            </w:pPr>
            <w:r w:rsidRPr="007836FA">
              <w:rPr>
                <w:color w:val="339966"/>
                <w:kern w:val="0"/>
              </w:rPr>
              <w:t>Relevant Job Reference</w:t>
            </w:r>
          </w:p>
        </w:tc>
        <w:tc>
          <w:tcPr>
            <w:tcW w:w="928" w:type="dxa"/>
            <w:tcBorders>
              <w:top w:val="single" w:sz="4" w:space="0" w:color="339966"/>
              <w:bottom w:val="double" w:sz="4" w:space="0" w:color="339966"/>
            </w:tcBorders>
            <w:hideMark/>
          </w:tcPr>
          <w:p w:rsidR="00D51100" w:rsidRPr="007836FA" w:rsidRDefault="00D51100" w:rsidP="00331F2F">
            <w:pPr>
              <w:widowControl/>
              <w:snapToGrid w:val="0"/>
              <w:spacing w:line="276" w:lineRule="auto"/>
              <w:jc w:val="center"/>
              <w:rPr>
                <w:color w:val="339966"/>
                <w:kern w:val="0"/>
              </w:rPr>
            </w:pPr>
            <w:r w:rsidRPr="007836FA">
              <w:rPr>
                <w:color w:val="339966"/>
                <w:kern w:val="0"/>
              </w:rPr>
              <w:t>Grade</w:t>
            </w:r>
          </w:p>
        </w:tc>
      </w:tr>
      <w:tr w:rsidR="00C93D38" w:rsidRPr="00C93D38" w:rsidTr="00CD10B9">
        <w:trPr>
          <w:jc w:val="center"/>
        </w:trPr>
        <w:tc>
          <w:tcPr>
            <w:tcW w:w="2685" w:type="dxa"/>
            <w:vMerge w:val="restart"/>
            <w:tcBorders>
              <w:top w:val="double" w:sz="4" w:space="0" w:color="339966"/>
            </w:tcBorders>
            <w:hideMark/>
          </w:tcPr>
          <w:p w:rsidR="00D51100" w:rsidRPr="007836FA" w:rsidRDefault="00D51100" w:rsidP="00331F2F">
            <w:pPr>
              <w:widowControl/>
              <w:snapToGrid w:val="0"/>
              <w:spacing w:line="276" w:lineRule="auto"/>
              <w:rPr>
                <w:color w:val="339966"/>
                <w:kern w:val="0"/>
                <w:lang w:eastAsia="zh-HK"/>
              </w:rPr>
            </w:pPr>
            <w:r w:rsidRPr="007836FA">
              <w:rPr>
                <w:color w:val="339966"/>
                <w:kern w:val="0"/>
                <w:lang w:eastAsia="zh-HK"/>
              </w:rPr>
              <w:t>[Project Manager]</w:t>
            </w:r>
          </w:p>
          <w:p w:rsidR="00D51100" w:rsidRPr="007836FA" w:rsidRDefault="00D51100" w:rsidP="00331F2F">
            <w:pPr>
              <w:widowControl/>
              <w:snapToGrid w:val="0"/>
              <w:spacing w:line="276" w:lineRule="auto"/>
              <w:rPr>
                <w:color w:val="339966"/>
                <w:kern w:val="0"/>
                <w:lang w:eastAsia="zh-HK"/>
              </w:rPr>
            </w:pPr>
            <w:r w:rsidRPr="007836FA">
              <w:rPr>
                <w:color w:val="339966"/>
                <w:kern w:val="0"/>
                <w:lang w:eastAsia="en-US"/>
              </w:rPr>
              <w:t>(Mark: XX%)</w:t>
            </w:r>
          </w:p>
          <w:p w:rsidR="00D51100" w:rsidRPr="007836FA" w:rsidRDefault="00D51100" w:rsidP="00331F2F">
            <w:pPr>
              <w:widowControl/>
              <w:snapToGrid w:val="0"/>
              <w:spacing w:line="276" w:lineRule="auto"/>
              <w:rPr>
                <w:color w:val="339966"/>
                <w:kern w:val="0"/>
                <w:lang w:eastAsia="zh-HK"/>
              </w:rPr>
            </w:pPr>
            <w:r w:rsidRPr="007836FA">
              <w:rPr>
                <w:color w:val="339966"/>
                <w:kern w:val="0"/>
                <w:lang w:eastAsia="zh-HK"/>
              </w:rPr>
              <w:t>Minimum number: [1]</w:t>
            </w:r>
          </w:p>
          <w:p w:rsidR="00D51100" w:rsidRPr="007836FA" w:rsidRDefault="00D51100" w:rsidP="00331F2F">
            <w:pPr>
              <w:widowControl/>
              <w:snapToGrid w:val="0"/>
              <w:spacing w:line="276" w:lineRule="auto"/>
              <w:rPr>
                <w:color w:val="339966"/>
                <w:kern w:val="0"/>
                <w:lang w:eastAsia="zh-HK"/>
              </w:rPr>
            </w:pPr>
            <w:r w:rsidRPr="007836FA">
              <w:rPr>
                <w:color w:val="339966"/>
                <w:kern w:val="0"/>
                <w:lang w:eastAsia="en-US"/>
              </w:rPr>
              <w:t>Minimum qualification</w:t>
            </w:r>
            <w:r w:rsidRPr="007836FA">
              <w:rPr>
                <w:color w:val="339966"/>
                <w:kern w:val="0"/>
                <w:lang w:eastAsia="zh-HK"/>
              </w:rPr>
              <w:t xml:space="preserve"> of a [P/D] category</w:t>
            </w:r>
          </w:p>
        </w:tc>
        <w:tc>
          <w:tcPr>
            <w:tcW w:w="2378" w:type="dxa"/>
            <w:tcBorders>
              <w:top w:val="double" w:sz="4" w:space="0" w:color="339966"/>
            </w:tcBorders>
            <w:hideMark/>
          </w:tcPr>
          <w:p w:rsidR="00D51100" w:rsidRPr="007836FA" w:rsidRDefault="00D51100"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20</w:t>
            </w:r>
            <w:r w:rsidRPr="007836FA">
              <w:rPr>
                <w:color w:val="339966"/>
                <w:kern w:val="0"/>
              </w:rPr>
              <w:t>]</w:t>
            </w:r>
            <w:r w:rsidRPr="007836FA">
              <w:rPr>
                <w:color w:val="339966"/>
                <w:kern w:val="0"/>
                <w:lang w:eastAsia="en-US"/>
              </w:rPr>
              <w:t xml:space="preserve"> years</w:t>
            </w:r>
          </w:p>
        </w:tc>
        <w:tc>
          <w:tcPr>
            <w:tcW w:w="1995" w:type="dxa"/>
            <w:tcBorders>
              <w:top w:val="double" w:sz="4" w:space="0" w:color="339966"/>
            </w:tcBorders>
            <w:hideMark/>
          </w:tcPr>
          <w:p w:rsidR="00D51100" w:rsidRPr="007836FA" w:rsidRDefault="00D51100" w:rsidP="00331F2F">
            <w:pPr>
              <w:widowControl/>
              <w:snapToGrid w:val="0"/>
              <w:spacing w:line="276" w:lineRule="auto"/>
              <w:rPr>
                <w:color w:val="339966"/>
                <w:kern w:val="0"/>
                <w:lang w:eastAsia="en-US"/>
              </w:rPr>
            </w:pPr>
            <w:r w:rsidRPr="007836FA">
              <w:rPr>
                <w:color w:val="339966"/>
                <w:kern w:val="0"/>
                <w:lang w:eastAsia="zh-HK"/>
              </w:rPr>
              <w:t>Not less than</w:t>
            </w:r>
            <w:r w:rsidRPr="007836FA">
              <w:rPr>
                <w:color w:val="339966"/>
                <w:kern w:val="0"/>
                <w:lang w:eastAsia="en-US"/>
              </w:rPr>
              <w:t xml:space="preserve"> </w:t>
            </w:r>
            <w:r w:rsidRPr="007836FA">
              <w:rPr>
                <w:color w:val="339966"/>
                <w:kern w:val="0"/>
              </w:rPr>
              <w:t>[</w:t>
            </w:r>
            <w:r w:rsidRPr="007836FA">
              <w:rPr>
                <w:color w:val="339966"/>
                <w:kern w:val="0"/>
                <w:lang w:eastAsia="en-US"/>
              </w:rPr>
              <w:t>5</w:t>
            </w:r>
            <w:r w:rsidRPr="007836FA">
              <w:rPr>
                <w:color w:val="339966"/>
                <w:kern w:val="0"/>
              </w:rPr>
              <w:t>]</w:t>
            </w:r>
            <w:r w:rsidRPr="007836FA">
              <w:rPr>
                <w:color w:val="339966"/>
                <w:kern w:val="0"/>
                <w:lang w:eastAsia="en-US"/>
              </w:rPr>
              <w:t xml:space="preserve"> projects</w:t>
            </w:r>
          </w:p>
        </w:tc>
        <w:tc>
          <w:tcPr>
            <w:tcW w:w="928" w:type="dxa"/>
            <w:tcBorders>
              <w:top w:val="double" w:sz="4" w:space="0" w:color="339966"/>
            </w:tcBorders>
            <w:hideMark/>
          </w:tcPr>
          <w:p w:rsidR="00D51100" w:rsidRPr="007836FA" w:rsidRDefault="00D51100" w:rsidP="00331F2F">
            <w:pPr>
              <w:widowControl/>
              <w:snapToGrid w:val="0"/>
              <w:spacing w:line="276" w:lineRule="auto"/>
              <w:jc w:val="center"/>
              <w:rPr>
                <w:color w:val="339966"/>
                <w:kern w:val="0"/>
                <w:lang w:eastAsia="en-US"/>
              </w:rPr>
            </w:pPr>
            <w:r w:rsidRPr="007836FA">
              <w:rPr>
                <w:color w:val="339966"/>
                <w:kern w:val="0"/>
                <w:lang w:eastAsia="en-US"/>
              </w:rPr>
              <w:t>VG</w:t>
            </w:r>
          </w:p>
        </w:tc>
      </w:tr>
      <w:tr w:rsidR="00C93D38" w:rsidRPr="00C93D38" w:rsidTr="00CD10B9">
        <w:trPr>
          <w:jc w:val="center"/>
        </w:trPr>
        <w:tc>
          <w:tcPr>
            <w:tcW w:w="2685" w:type="dxa"/>
            <w:vMerge/>
            <w:vAlign w:val="center"/>
            <w:hideMark/>
          </w:tcPr>
          <w:p w:rsidR="00D51100" w:rsidRPr="007836FA" w:rsidRDefault="00D51100" w:rsidP="00331F2F">
            <w:pPr>
              <w:widowControl/>
              <w:rPr>
                <w:color w:val="339966"/>
                <w:kern w:val="0"/>
                <w:lang w:eastAsia="zh-HK"/>
              </w:rPr>
            </w:pPr>
          </w:p>
        </w:tc>
        <w:tc>
          <w:tcPr>
            <w:tcW w:w="2378" w:type="dxa"/>
            <w:hideMark/>
          </w:tcPr>
          <w:p w:rsidR="00D51100" w:rsidRPr="007836FA" w:rsidRDefault="00D51100"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18</w:t>
            </w:r>
            <w:r w:rsidRPr="007836FA">
              <w:rPr>
                <w:color w:val="339966"/>
                <w:kern w:val="0"/>
              </w:rPr>
              <w:t>]</w:t>
            </w:r>
            <w:r w:rsidRPr="007836FA">
              <w:rPr>
                <w:color w:val="339966"/>
                <w:kern w:val="0"/>
                <w:lang w:eastAsia="en-US"/>
              </w:rPr>
              <w:t xml:space="preserve"> years</w:t>
            </w:r>
          </w:p>
        </w:tc>
        <w:tc>
          <w:tcPr>
            <w:tcW w:w="1995" w:type="dxa"/>
            <w:hideMark/>
          </w:tcPr>
          <w:p w:rsidR="00D51100" w:rsidRPr="007836FA" w:rsidRDefault="00D51100"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en-US"/>
              </w:rPr>
              <w:t>3</w:t>
            </w:r>
            <w:r w:rsidRPr="007836FA">
              <w:rPr>
                <w:color w:val="339966"/>
                <w:kern w:val="0"/>
              </w:rPr>
              <w:t>]</w:t>
            </w:r>
            <w:r w:rsidRPr="007836FA">
              <w:rPr>
                <w:color w:val="339966"/>
                <w:kern w:val="0"/>
                <w:lang w:eastAsia="en-US"/>
              </w:rPr>
              <w:t xml:space="preserve"> projects</w:t>
            </w:r>
          </w:p>
        </w:tc>
        <w:tc>
          <w:tcPr>
            <w:tcW w:w="928" w:type="dxa"/>
            <w:hideMark/>
          </w:tcPr>
          <w:p w:rsidR="00D51100" w:rsidRPr="007836FA" w:rsidRDefault="00D51100" w:rsidP="00331F2F">
            <w:pPr>
              <w:widowControl/>
              <w:snapToGrid w:val="0"/>
              <w:spacing w:line="276" w:lineRule="auto"/>
              <w:jc w:val="center"/>
              <w:rPr>
                <w:color w:val="339966"/>
                <w:kern w:val="0"/>
                <w:lang w:eastAsia="en-US"/>
              </w:rPr>
            </w:pPr>
            <w:r w:rsidRPr="007836FA">
              <w:rPr>
                <w:color w:val="339966"/>
                <w:kern w:val="0"/>
                <w:lang w:eastAsia="en-US"/>
              </w:rPr>
              <w:t>G</w:t>
            </w:r>
          </w:p>
        </w:tc>
      </w:tr>
      <w:tr w:rsidR="00C93D38" w:rsidRPr="00C93D38" w:rsidTr="00CD10B9">
        <w:trPr>
          <w:jc w:val="center"/>
        </w:trPr>
        <w:tc>
          <w:tcPr>
            <w:tcW w:w="2685" w:type="dxa"/>
            <w:vMerge/>
            <w:vAlign w:val="center"/>
            <w:hideMark/>
          </w:tcPr>
          <w:p w:rsidR="00D51100" w:rsidRPr="007836FA" w:rsidRDefault="00D51100" w:rsidP="00331F2F">
            <w:pPr>
              <w:widowControl/>
              <w:rPr>
                <w:color w:val="339966"/>
                <w:kern w:val="0"/>
                <w:lang w:eastAsia="zh-HK"/>
              </w:rPr>
            </w:pPr>
          </w:p>
        </w:tc>
        <w:tc>
          <w:tcPr>
            <w:tcW w:w="2378" w:type="dxa"/>
            <w:hideMark/>
          </w:tcPr>
          <w:p w:rsidR="00D51100" w:rsidRPr="007836FA" w:rsidRDefault="00D51100"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15</w:t>
            </w:r>
            <w:r w:rsidRPr="007836FA">
              <w:rPr>
                <w:color w:val="339966"/>
                <w:kern w:val="0"/>
              </w:rPr>
              <w:t>]</w:t>
            </w:r>
            <w:r w:rsidRPr="007836FA">
              <w:rPr>
                <w:color w:val="339966"/>
                <w:kern w:val="0"/>
                <w:lang w:eastAsia="en-US"/>
              </w:rPr>
              <w:t xml:space="preserve"> years</w:t>
            </w:r>
          </w:p>
        </w:tc>
        <w:tc>
          <w:tcPr>
            <w:tcW w:w="1995" w:type="dxa"/>
            <w:hideMark/>
          </w:tcPr>
          <w:p w:rsidR="00D51100" w:rsidRPr="007836FA" w:rsidRDefault="00D51100" w:rsidP="00331F2F">
            <w:pPr>
              <w:widowControl/>
              <w:snapToGrid w:val="0"/>
              <w:spacing w:line="276" w:lineRule="auto"/>
              <w:rPr>
                <w:color w:val="339966"/>
                <w:kern w:val="0"/>
                <w:lang w:eastAsia="zh-HK"/>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w:t>
            </w:r>
            <w:r w:rsidRPr="007836FA">
              <w:rPr>
                <w:color w:val="339966"/>
                <w:kern w:val="0"/>
              </w:rPr>
              <w:t xml:space="preserve">] </w:t>
            </w:r>
            <w:r w:rsidRPr="007836FA">
              <w:rPr>
                <w:color w:val="339966"/>
                <w:kern w:val="0"/>
                <w:lang w:eastAsia="en-US"/>
              </w:rPr>
              <w:t>project</w:t>
            </w:r>
          </w:p>
        </w:tc>
        <w:tc>
          <w:tcPr>
            <w:tcW w:w="928" w:type="dxa"/>
            <w:hideMark/>
          </w:tcPr>
          <w:p w:rsidR="00D51100" w:rsidRPr="007836FA" w:rsidRDefault="00D51100" w:rsidP="00331F2F">
            <w:pPr>
              <w:widowControl/>
              <w:snapToGrid w:val="0"/>
              <w:spacing w:line="276" w:lineRule="auto"/>
              <w:jc w:val="center"/>
              <w:rPr>
                <w:color w:val="339966"/>
                <w:kern w:val="0"/>
                <w:lang w:eastAsia="en-US"/>
              </w:rPr>
            </w:pPr>
            <w:r w:rsidRPr="007836FA">
              <w:rPr>
                <w:color w:val="339966"/>
                <w:kern w:val="0"/>
                <w:lang w:eastAsia="en-US"/>
              </w:rPr>
              <w:t>F</w:t>
            </w:r>
          </w:p>
        </w:tc>
      </w:tr>
      <w:tr w:rsidR="00C93D38" w:rsidRPr="00C93D38" w:rsidTr="00CD10B9">
        <w:trPr>
          <w:jc w:val="center"/>
        </w:trPr>
        <w:tc>
          <w:tcPr>
            <w:tcW w:w="2685" w:type="dxa"/>
            <w:vMerge/>
            <w:vAlign w:val="center"/>
          </w:tcPr>
          <w:p w:rsidR="00D51100" w:rsidRPr="007836FA" w:rsidRDefault="00D51100" w:rsidP="00331F2F">
            <w:pPr>
              <w:widowControl/>
              <w:rPr>
                <w:color w:val="339966"/>
                <w:kern w:val="0"/>
                <w:lang w:eastAsia="zh-HK"/>
              </w:rPr>
            </w:pPr>
          </w:p>
        </w:tc>
        <w:tc>
          <w:tcPr>
            <w:tcW w:w="4373" w:type="dxa"/>
            <w:gridSpan w:val="2"/>
          </w:tcPr>
          <w:p w:rsidR="00D51100" w:rsidRPr="007836FA" w:rsidRDefault="00D51100" w:rsidP="00331F2F">
            <w:pPr>
              <w:widowControl/>
              <w:snapToGrid w:val="0"/>
              <w:spacing w:line="276" w:lineRule="auto"/>
              <w:rPr>
                <w:color w:val="339966"/>
                <w:kern w:val="0"/>
                <w:lang w:eastAsia="zh-HK"/>
              </w:rPr>
            </w:pPr>
            <w:r w:rsidRPr="007836FA">
              <w:rPr>
                <w:color w:val="339966"/>
                <w:kern w:val="0"/>
                <w:lang w:eastAsia="zh-HK"/>
              </w:rPr>
              <w:t>F</w:t>
            </w:r>
            <w:r w:rsidRPr="007836FA">
              <w:rPr>
                <w:color w:val="339966"/>
                <w:kern w:val="0"/>
                <w:lang w:eastAsia="en-US"/>
              </w:rPr>
              <w:t>ail to meet the standard above</w:t>
            </w:r>
          </w:p>
        </w:tc>
        <w:tc>
          <w:tcPr>
            <w:tcW w:w="928" w:type="dxa"/>
          </w:tcPr>
          <w:p w:rsidR="00D51100" w:rsidRPr="007836FA" w:rsidRDefault="00D51100" w:rsidP="00331F2F">
            <w:pPr>
              <w:widowControl/>
              <w:snapToGrid w:val="0"/>
              <w:spacing w:line="276" w:lineRule="auto"/>
              <w:jc w:val="center"/>
              <w:rPr>
                <w:color w:val="339966"/>
                <w:kern w:val="0"/>
                <w:lang w:eastAsia="en-US"/>
              </w:rPr>
            </w:pPr>
            <w:r w:rsidRPr="007836FA">
              <w:rPr>
                <w:color w:val="339966"/>
                <w:kern w:val="0"/>
                <w:lang w:eastAsia="en-US"/>
              </w:rPr>
              <w:t>P</w:t>
            </w:r>
          </w:p>
        </w:tc>
      </w:tr>
    </w:tbl>
    <w:p w:rsidR="00D51100" w:rsidRPr="007836FA" w:rsidRDefault="00D51100" w:rsidP="00D51100">
      <w:pPr>
        <w:overflowPunct w:val="0"/>
        <w:autoSpaceDE w:val="0"/>
        <w:autoSpaceDN w:val="0"/>
        <w:ind w:leftChars="354" w:left="850"/>
        <w:jc w:val="both"/>
        <w:textAlignment w:val="baseline"/>
        <w:rPr>
          <w:color w:val="339966"/>
          <w:spacing w:val="-2"/>
          <w:lang w:eastAsia="zh-HK"/>
        </w:rPr>
      </w:pPr>
    </w:p>
    <w:tbl>
      <w:tblPr>
        <w:tblW w:w="8049"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Look w:val="04A0" w:firstRow="1" w:lastRow="0" w:firstColumn="1" w:lastColumn="0" w:noHBand="0" w:noVBand="1"/>
      </w:tblPr>
      <w:tblGrid>
        <w:gridCol w:w="2651"/>
        <w:gridCol w:w="2447"/>
        <w:gridCol w:w="1992"/>
        <w:gridCol w:w="959"/>
      </w:tblGrid>
      <w:tr w:rsidR="00C93D38" w:rsidRPr="00C93D38" w:rsidTr="00CD10B9">
        <w:trPr>
          <w:jc w:val="center"/>
        </w:trPr>
        <w:tc>
          <w:tcPr>
            <w:tcW w:w="2651"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Key Staff</w:t>
            </w:r>
          </w:p>
        </w:tc>
        <w:tc>
          <w:tcPr>
            <w:tcW w:w="2447"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Post Qualification</w:t>
            </w:r>
          </w:p>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Experience</w:t>
            </w:r>
          </w:p>
        </w:tc>
        <w:tc>
          <w:tcPr>
            <w:tcW w:w="1992"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Relevant Job Reference</w:t>
            </w:r>
          </w:p>
        </w:tc>
        <w:tc>
          <w:tcPr>
            <w:tcW w:w="959" w:type="dxa"/>
            <w:tcBorders>
              <w:bottom w:val="double" w:sz="4" w:space="0" w:color="339966"/>
            </w:tcBorders>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Grade</w:t>
            </w:r>
          </w:p>
        </w:tc>
      </w:tr>
      <w:tr w:rsidR="00C93D38" w:rsidRPr="00C93D38" w:rsidTr="00CD10B9">
        <w:trPr>
          <w:jc w:val="center"/>
        </w:trPr>
        <w:tc>
          <w:tcPr>
            <w:tcW w:w="2651" w:type="dxa"/>
            <w:vMerge w:val="restart"/>
            <w:tcBorders>
              <w:top w:val="double" w:sz="4" w:space="0" w:color="339966"/>
            </w:tcBorders>
            <w:hideMark/>
          </w:tcPr>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[Project Director]</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en-US"/>
              </w:rPr>
              <w:t xml:space="preserve">(Mark: </w:t>
            </w:r>
            <w:r w:rsidRPr="007836FA">
              <w:rPr>
                <w:color w:val="339966"/>
                <w:kern w:val="0"/>
                <w:lang w:eastAsia="zh-HK"/>
              </w:rPr>
              <w:t>YY</w:t>
            </w:r>
            <w:r w:rsidRPr="007836FA">
              <w:rPr>
                <w:color w:val="339966"/>
                <w:kern w:val="0"/>
                <w:lang w:eastAsia="en-US"/>
              </w:rPr>
              <w:t>%)</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Minimum number: [1]</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en-US"/>
              </w:rPr>
              <w:t>Minimum qualification</w:t>
            </w:r>
            <w:r w:rsidRPr="007836FA">
              <w:rPr>
                <w:color w:val="339966"/>
                <w:kern w:val="0"/>
                <w:lang w:eastAsia="zh-HK"/>
              </w:rPr>
              <w:t xml:space="preserve"> of a [P/D] category</w:t>
            </w:r>
          </w:p>
        </w:tc>
        <w:tc>
          <w:tcPr>
            <w:tcW w:w="2447" w:type="dxa"/>
            <w:tcBorders>
              <w:top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20</w:t>
            </w:r>
            <w:r w:rsidRPr="007836FA">
              <w:rPr>
                <w:color w:val="339966"/>
                <w:kern w:val="0"/>
              </w:rPr>
              <w:t>]</w:t>
            </w:r>
            <w:r w:rsidRPr="007836FA">
              <w:rPr>
                <w:color w:val="339966"/>
                <w:kern w:val="0"/>
                <w:lang w:eastAsia="en-US"/>
              </w:rPr>
              <w:t xml:space="preserve"> years</w:t>
            </w:r>
          </w:p>
        </w:tc>
        <w:tc>
          <w:tcPr>
            <w:tcW w:w="1992" w:type="dxa"/>
            <w:tcBorders>
              <w:top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 than</w:t>
            </w:r>
            <w:r w:rsidRPr="007836FA">
              <w:rPr>
                <w:color w:val="339966"/>
                <w:kern w:val="0"/>
                <w:lang w:eastAsia="en-US"/>
              </w:rPr>
              <w:t xml:space="preserve"> </w:t>
            </w:r>
            <w:r w:rsidRPr="007836FA">
              <w:rPr>
                <w:color w:val="339966"/>
                <w:kern w:val="0"/>
              </w:rPr>
              <w:t>[</w:t>
            </w:r>
            <w:r w:rsidRPr="007836FA">
              <w:rPr>
                <w:color w:val="339966"/>
                <w:kern w:val="0"/>
                <w:lang w:eastAsia="en-US"/>
              </w:rPr>
              <w:t>5</w:t>
            </w:r>
            <w:r w:rsidRPr="007836FA">
              <w:rPr>
                <w:color w:val="339966"/>
                <w:kern w:val="0"/>
              </w:rPr>
              <w:t>]</w:t>
            </w:r>
            <w:r w:rsidRPr="007836FA">
              <w:rPr>
                <w:color w:val="339966"/>
                <w:kern w:val="0"/>
                <w:lang w:eastAsia="en-US"/>
              </w:rPr>
              <w:t xml:space="preserve"> projects</w:t>
            </w:r>
          </w:p>
        </w:tc>
        <w:tc>
          <w:tcPr>
            <w:tcW w:w="959" w:type="dxa"/>
            <w:tcBorders>
              <w:top w:val="double" w:sz="4" w:space="0" w:color="339966"/>
            </w:tcBorders>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VG</w:t>
            </w:r>
          </w:p>
        </w:tc>
      </w:tr>
      <w:tr w:rsidR="00C93D38" w:rsidRPr="00C93D38" w:rsidTr="00CD10B9">
        <w:trPr>
          <w:jc w:val="center"/>
        </w:trPr>
        <w:tc>
          <w:tcPr>
            <w:tcW w:w="2651" w:type="dxa"/>
            <w:vMerge/>
            <w:vAlign w:val="center"/>
            <w:hideMark/>
          </w:tcPr>
          <w:p w:rsidR="00304ACE" w:rsidRPr="007836FA" w:rsidRDefault="00304ACE" w:rsidP="00331F2F">
            <w:pPr>
              <w:widowControl/>
              <w:rPr>
                <w:color w:val="339966"/>
                <w:kern w:val="0"/>
                <w:lang w:eastAsia="zh-HK"/>
              </w:rPr>
            </w:pPr>
          </w:p>
        </w:tc>
        <w:tc>
          <w:tcPr>
            <w:tcW w:w="2447"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18</w:t>
            </w:r>
            <w:r w:rsidRPr="007836FA">
              <w:rPr>
                <w:color w:val="339966"/>
                <w:kern w:val="0"/>
              </w:rPr>
              <w:t>]</w:t>
            </w:r>
            <w:r w:rsidRPr="007836FA">
              <w:rPr>
                <w:color w:val="339966"/>
                <w:kern w:val="0"/>
                <w:lang w:eastAsia="en-US"/>
              </w:rPr>
              <w:t xml:space="preserve"> years</w:t>
            </w:r>
          </w:p>
        </w:tc>
        <w:tc>
          <w:tcPr>
            <w:tcW w:w="1992"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en-US"/>
              </w:rPr>
              <w:t>3</w:t>
            </w:r>
            <w:r w:rsidRPr="007836FA">
              <w:rPr>
                <w:color w:val="339966"/>
                <w:kern w:val="0"/>
              </w:rPr>
              <w:t>]</w:t>
            </w:r>
            <w:r w:rsidRPr="007836FA">
              <w:rPr>
                <w:color w:val="339966"/>
                <w:kern w:val="0"/>
                <w:lang w:eastAsia="en-US"/>
              </w:rPr>
              <w:t xml:space="preserve"> projects</w:t>
            </w:r>
          </w:p>
        </w:tc>
        <w:tc>
          <w:tcPr>
            <w:tcW w:w="959"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G</w:t>
            </w:r>
          </w:p>
        </w:tc>
      </w:tr>
      <w:tr w:rsidR="00C93D38" w:rsidRPr="00C93D38" w:rsidTr="00CD10B9">
        <w:trPr>
          <w:jc w:val="center"/>
        </w:trPr>
        <w:tc>
          <w:tcPr>
            <w:tcW w:w="2651" w:type="dxa"/>
            <w:vMerge/>
            <w:vAlign w:val="center"/>
            <w:hideMark/>
          </w:tcPr>
          <w:p w:rsidR="00304ACE" w:rsidRPr="007836FA" w:rsidRDefault="00304ACE" w:rsidP="00331F2F">
            <w:pPr>
              <w:widowControl/>
              <w:rPr>
                <w:color w:val="339966"/>
                <w:kern w:val="0"/>
                <w:lang w:eastAsia="zh-HK"/>
              </w:rPr>
            </w:pPr>
          </w:p>
        </w:tc>
        <w:tc>
          <w:tcPr>
            <w:tcW w:w="2447"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15</w:t>
            </w:r>
            <w:r w:rsidRPr="007836FA">
              <w:rPr>
                <w:color w:val="339966"/>
                <w:kern w:val="0"/>
              </w:rPr>
              <w:t>]</w:t>
            </w:r>
            <w:r w:rsidRPr="007836FA">
              <w:rPr>
                <w:color w:val="339966"/>
                <w:kern w:val="0"/>
                <w:lang w:eastAsia="en-US"/>
              </w:rPr>
              <w:t xml:space="preserve"> years</w:t>
            </w:r>
          </w:p>
        </w:tc>
        <w:tc>
          <w:tcPr>
            <w:tcW w:w="1992" w:type="dxa"/>
            <w:hideMark/>
          </w:tcPr>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w:t>
            </w:r>
            <w:r w:rsidRPr="007836FA">
              <w:rPr>
                <w:color w:val="339966"/>
                <w:kern w:val="0"/>
              </w:rPr>
              <w:t xml:space="preserve">] </w:t>
            </w:r>
            <w:r w:rsidRPr="007836FA">
              <w:rPr>
                <w:color w:val="339966"/>
                <w:kern w:val="0"/>
                <w:lang w:eastAsia="en-US"/>
              </w:rPr>
              <w:t>project</w:t>
            </w:r>
          </w:p>
        </w:tc>
        <w:tc>
          <w:tcPr>
            <w:tcW w:w="959"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F</w:t>
            </w:r>
          </w:p>
        </w:tc>
      </w:tr>
      <w:tr w:rsidR="00C93D38" w:rsidRPr="00C93D38" w:rsidTr="00CD10B9">
        <w:trPr>
          <w:jc w:val="center"/>
        </w:trPr>
        <w:tc>
          <w:tcPr>
            <w:tcW w:w="2651" w:type="dxa"/>
            <w:vMerge/>
            <w:vAlign w:val="center"/>
            <w:hideMark/>
          </w:tcPr>
          <w:p w:rsidR="00304ACE" w:rsidRPr="007836FA" w:rsidRDefault="00304ACE" w:rsidP="00331F2F">
            <w:pPr>
              <w:widowControl/>
              <w:rPr>
                <w:color w:val="339966"/>
                <w:kern w:val="0"/>
                <w:lang w:eastAsia="zh-HK"/>
              </w:rPr>
            </w:pPr>
          </w:p>
        </w:tc>
        <w:tc>
          <w:tcPr>
            <w:tcW w:w="4439" w:type="dxa"/>
            <w:gridSpan w:val="2"/>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Fail to meet the standard above</w:t>
            </w:r>
          </w:p>
        </w:tc>
        <w:tc>
          <w:tcPr>
            <w:tcW w:w="959"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P</w:t>
            </w:r>
          </w:p>
        </w:tc>
      </w:tr>
    </w:tbl>
    <w:p w:rsidR="00D51100" w:rsidRPr="007836FA" w:rsidRDefault="00D51100" w:rsidP="00D51100">
      <w:pPr>
        <w:overflowPunct w:val="0"/>
        <w:autoSpaceDE w:val="0"/>
        <w:autoSpaceDN w:val="0"/>
        <w:ind w:leftChars="354" w:left="850"/>
        <w:jc w:val="both"/>
        <w:textAlignment w:val="baseline"/>
        <w:rPr>
          <w:color w:val="339966"/>
          <w:spacing w:val="-2"/>
          <w:lang w:eastAsia="zh-HK"/>
        </w:rPr>
      </w:pPr>
    </w:p>
    <w:tbl>
      <w:tblPr>
        <w:tblW w:w="8049" w:type="dxa"/>
        <w:jc w:val="center"/>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ayout w:type="fixed"/>
        <w:tblLook w:val="04A0" w:firstRow="1" w:lastRow="0" w:firstColumn="1" w:lastColumn="0" w:noHBand="0" w:noVBand="1"/>
      </w:tblPr>
      <w:tblGrid>
        <w:gridCol w:w="2676"/>
        <w:gridCol w:w="2446"/>
        <w:gridCol w:w="1982"/>
        <w:gridCol w:w="945"/>
      </w:tblGrid>
      <w:tr w:rsidR="00C93D38" w:rsidRPr="00C93D38" w:rsidTr="00CD10B9">
        <w:trPr>
          <w:jc w:val="center"/>
        </w:trPr>
        <w:tc>
          <w:tcPr>
            <w:tcW w:w="2664"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Key Staff</w:t>
            </w:r>
          </w:p>
        </w:tc>
        <w:tc>
          <w:tcPr>
            <w:tcW w:w="2434"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Post Qualification</w:t>
            </w:r>
          </w:p>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Experience</w:t>
            </w:r>
          </w:p>
        </w:tc>
        <w:tc>
          <w:tcPr>
            <w:tcW w:w="1972" w:type="dxa"/>
            <w:tcBorders>
              <w:bottom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Relevant Job Reference</w:t>
            </w:r>
          </w:p>
        </w:tc>
        <w:tc>
          <w:tcPr>
            <w:tcW w:w="940" w:type="dxa"/>
            <w:tcBorders>
              <w:bottom w:val="double" w:sz="4" w:space="0" w:color="339966"/>
            </w:tcBorders>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Grade</w:t>
            </w:r>
          </w:p>
        </w:tc>
      </w:tr>
      <w:tr w:rsidR="00C93D38" w:rsidRPr="00C93D38" w:rsidTr="00CD10B9">
        <w:trPr>
          <w:jc w:val="center"/>
        </w:trPr>
        <w:tc>
          <w:tcPr>
            <w:tcW w:w="2664" w:type="dxa"/>
            <w:vMerge w:val="restart"/>
            <w:tcBorders>
              <w:top w:val="double" w:sz="4" w:space="0" w:color="339966"/>
            </w:tcBorders>
            <w:hideMark/>
          </w:tcPr>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[Team Leader]</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en-US"/>
              </w:rPr>
              <w:t xml:space="preserve">(Mark: </w:t>
            </w:r>
            <w:r w:rsidRPr="007836FA">
              <w:rPr>
                <w:color w:val="339966"/>
                <w:kern w:val="0"/>
                <w:lang w:eastAsia="zh-HK"/>
              </w:rPr>
              <w:t>ZZ</w:t>
            </w:r>
            <w:r w:rsidRPr="007836FA">
              <w:rPr>
                <w:color w:val="339966"/>
                <w:kern w:val="0"/>
                <w:lang w:eastAsia="en-US"/>
              </w:rPr>
              <w:t>%)</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Minimum number: [3]</w:t>
            </w:r>
          </w:p>
          <w:p w:rsidR="00304ACE" w:rsidRPr="007836FA" w:rsidRDefault="00304ACE" w:rsidP="00331F2F">
            <w:pPr>
              <w:widowControl/>
              <w:snapToGrid w:val="0"/>
              <w:spacing w:line="276" w:lineRule="auto"/>
              <w:rPr>
                <w:color w:val="339966"/>
                <w:kern w:val="0"/>
                <w:lang w:eastAsia="zh-HK"/>
              </w:rPr>
            </w:pPr>
            <w:r w:rsidRPr="007836FA">
              <w:rPr>
                <w:color w:val="339966"/>
                <w:kern w:val="0"/>
                <w:lang w:eastAsia="en-US"/>
              </w:rPr>
              <w:t>Minimum qualification</w:t>
            </w:r>
            <w:r w:rsidRPr="007836FA">
              <w:rPr>
                <w:color w:val="339966"/>
                <w:kern w:val="0"/>
                <w:lang w:eastAsia="zh-HK"/>
              </w:rPr>
              <w:t xml:space="preserve"> of a [CP] category</w:t>
            </w:r>
          </w:p>
        </w:tc>
        <w:tc>
          <w:tcPr>
            <w:tcW w:w="2434" w:type="dxa"/>
            <w:tcBorders>
              <w:top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[18]</w:t>
            </w:r>
            <w:r w:rsidRPr="007836FA">
              <w:rPr>
                <w:color w:val="339966"/>
                <w:kern w:val="0"/>
                <w:lang w:eastAsia="en-US"/>
              </w:rPr>
              <w:t xml:space="preserve"> years (professional); or</w:t>
            </w:r>
          </w:p>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Not less than [23] years (academic)</w:t>
            </w:r>
          </w:p>
        </w:tc>
        <w:tc>
          <w:tcPr>
            <w:tcW w:w="1972" w:type="dxa"/>
            <w:tcBorders>
              <w:top w:val="double" w:sz="4" w:space="0" w:color="339966"/>
            </w:tcBorders>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 than</w:t>
            </w:r>
            <w:r w:rsidRPr="007836FA">
              <w:rPr>
                <w:color w:val="339966"/>
                <w:kern w:val="0"/>
                <w:lang w:eastAsia="en-US"/>
              </w:rPr>
              <w:t xml:space="preserve"> </w:t>
            </w:r>
            <w:r w:rsidRPr="007836FA">
              <w:rPr>
                <w:color w:val="339966"/>
                <w:kern w:val="0"/>
              </w:rPr>
              <w:t>[</w:t>
            </w:r>
            <w:r w:rsidRPr="007836FA">
              <w:rPr>
                <w:color w:val="339966"/>
                <w:kern w:val="0"/>
                <w:lang w:eastAsia="en-US"/>
              </w:rPr>
              <w:t>5</w:t>
            </w:r>
            <w:r w:rsidRPr="007836FA">
              <w:rPr>
                <w:color w:val="339966"/>
                <w:kern w:val="0"/>
              </w:rPr>
              <w:t>]</w:t>
            </w:r>
            <w:r w:rsidRPr="007836FA">
              <w:rPr>
                <w:color w:val="339966"/>
                <w:kern w:val="0"/>
                <w:lang w:eastAsia="en-US"/>
              </w:rPr>
              <w:t xml:space="preserve"> projects</w:t>
            </w:r>
          </w:p>
        </w:tc>
        <w:tc>
          <w:tcPr>
            <w:tcW w:w="940" w:type="dxa"/>
            <w:tcBorders>
              <w:top w:val="double" w:sz="4" w:space="0" w:color="339966"/>
            </w:tcBorders>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VG</w:t>
            </w:r>
          </w:p>
        </w:tc>
      </w:tr>
      <w:tr w:rsidR="00C93D38" w:rsidRPr="00C93D38" w:rsidTr="00CD10B9">
        <w:trPr>
          <w:jc w:val="center"/>
        </w:trPr>
        <w:tc>
          <w:tcPr>
            <w:tcW w:w="2664" w:type="dxa"/>
            <w:vMerge/>
            <w:vAlign w:val="center"/>
            <w:hideMark/>
          </w:tcPr>
          <w:p w:rsidR="00304ACE" w:rsidRPr="007836FA" w:rsidRDefault="00304ACE" w:rsidP="00331F2F">
            <w:pPr>
              <w:widowControl/>
              <w:rPr>
                <w:color w:val="339966"/>
                <w:kern w:val="0"/>
                <w:lang w:eastAsia="zh-HK"/>
              </w:rPr>
            </w:pPr>
          </w:p>
        </w:tc>
        <w:tc>
          <w:tcPr>
            <w:tcW w:w="2434"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15</w:t>
            </w:r>
            <w:r w:rsidRPr="007836FA">
              <w:rPr>
                <w:color w:val="339966"/>
                <w:kern w:val="0"/>
              </w:rPr>
              <w:t>]</w:t>
            </w:r>
            <w:r w:rsidRPr="007836FA">
              <w:rPr>
                <w:color w:val="339966"/>
                <w:kern w:val="0"/>
                <w:lang w:eastAsia="en-US"/>
              </w:rPr>
              <w:t xml:space="preserve"> years (professional); or</w:t>
            </w:r>
          </w:p>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[20]</w:t>
            </w:r>
            <w:r w:rsidRPr="007836FA">
              <w:rPr>
                <w:color w:val="339966"/>
                <w:kern w:val="0"/>
                <w:lang w:eastAsia="en-US"/>
              </w:rPr>
              <w:t xml:space="preserve"> years (academic)</w:t>
            </w:r>
          </w:p>
        </w:tc>
        <w:tc>
          <w:tcPr>
            <w:tcW w:w="1972"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en-US"/>
              </w:rPr>
              <w:t>3</w:t>
            </w:r>
            <w:r w:rsidRPr="007836FA">
              <w:rPr>
                <w:color w:val="339966"/>
                <w:kern w:val="0"/>
              </w:rPr>
              <w:t>]</w:t>
            </w:r>
            <w:r w:rsidRPr="007836FA">
              <w:rPr>
                <w:color w:val="339966"/>
                <w:kern w:val="0"/>
                <w:lang w:eastAsia="en-US"/>
              </w:rPr>
              <w:t xml:space="preserve"> projects</w:t>
            </w:r>
          </w:p>
        </w:tc>
        <w:tc>
          <w:tcPr>
            <w:tcW w:w="940"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G</w:t>
            </w:r>
          </w:p>
        </w:tc>
      </w:tr>
      <w:tr w:rsidR="00C93D38" w:rsidRPr="00C93D38" w:rsidTr="00CD10B9">
        <w:trPr>
          <w:jc w:val="center"/>
        </w:trPr>
        <w:tc>
          <w:tcPr>
            <w:tcW w:w="2664" w:type="dxa"/>
            <w:vMerge/>
            <w:vAlign w:val="center"/>
            <w:hideMark/>
          </w:tcPr>
          <w:p w:rsidR="00304ACE" w:rsidRPr="007836FA" w:rsidRDefault="00304ACE" w:rsidP="00331F2F">
            <w:pPr>
              <w:widowControl/>
              <w:rPr>
                <w:color w:val="339966"/>
                <w:kern w:val="0"/>
                <w:lang w:eastAsia="zh-HK"/>
              </w:rPr>
            </w:pPr>
          </w:p>
        </w:tc>
        <w:tc>
          <w:tcPr>
            <w:tcW w:w="2434" w:type="dxa"/>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12</w:t>
            </w:r>
            <w:r w:rsidRPr="007836FA">
              <w:rPr>
                <w:color w:val="339966"/>
                <w:kern w:val="0"/>
              </w:rPr>
              <w:t>]</w:t>
            </w:r>
            <w:r w:rsidRPr="007836FA">
              <w:rPr>
                <w:color w:val="339966"/>
                <w:kern w:val="0"/>
                <w:lang w:eastAsia="en-US"/>
              </w:rPr>
              <w:t xml:space="preserve"> years (professional); or</w:t>
            </w:r>
          </w:p>
          <w:p w:rsidR="00304ACE" w:rsidRPr="007836FA" w:rsidRDefault="00304ACE" w:rsidP="00331F2F">
            <w:pPr>
              <w:widowControl/>
              <w:snapToGrid w:val="0"/>
              <w:spacing w:line="276" w:lineRule="auto"/>
              <w:rPr>
                <w:color w:val="339966"/>
                <w:kern w:val="0"/>
                <w:lang w:eastAsia="en-US"/>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[17]</w:t>
            </w:r>
            <w:r w:rsidRPr="007836FA">
              <w:rPr>
                <w:color w:val="339966"/>
                <w:kern w:val="0"/>
                <w:lang w:eastAsia="en-US"/>
              </w:rPr>
              <w:t xml:space="preserve"> years (academic)</w:t>
            </w:r>
          </w:p>
        </w:tc>
        <w:tc>
          <w:tcPr>
            <w:tcW w:w="1972" w:type="dxa"/>
            <w:hideMark/>
          </w:tcPr>
          <w:p w:rsidR="00304ACE" w:rsidRPr="007836FA" w:rsidRDefault="00304ACE" w:rsidP="00331F2F">
            <w:pPr>
              <w:widowControl/>
              <w:snapToGrid w:val="0"/>
              <w:spacing w:line="276" w:lineRule="auto"/>
              <w:rPr>
                <w:color w:val="339966"/>
                <w:kern w:val="0"/>
                <w:lang w:eastAsia="zh-HK"/>
              </w:rPr>
            </w:pPr>
            <w:r w:rsidRPr="007836FA">
              <w:rPr>
                <w:color w:val="339966"/>
                <w:kern w:val="0"/>
                <w:lang w:eastAsia="zh-HK"/>
              </w:rPr>
              <w:t>Not less</w:t>
            </w:r>
            <w:r w:rsidRPr="007836FA">
              <w:rPr>
                <w:color w:val="339966"/>
                <w:kern w:val="0"/>
                <w:lang w:eastAsia="en-US"/>
              </w:rPr>
              <w:t xml:space="preserve"> than </w:t>
            </w:r>
            <w:r w:rsidRPr="007836FA">
              <w:rPr>
                <w:color w:val="339966"/>
                <w:kern w:val="0"/>
              </w:rPr>
              <w:t>[</w:t>
            </w:r>
            <w:r w:rsidRPr="007836FA">
              <w:rPr>
                <w:color w:val="339966"/>
                <w:kern w:val="0"/>
                <w:lang w:eastAsia="zh-HK"/>
              </w:rPr>
              <w:t>1</w:t>
            </w:r>
            <w:r w:rsidRPr="007836FA">
              <w:rPr>
                <w:color w:val="339966"/>
                <w:kern w:val="0"/>
              </w:rPr>
              <w:t xml:space="preserve">] </w:t>
            </w:r>
            <w:r w:rsidRPr="007836FA">
              <w:rPr>
                <w:color w:val="339966"/>
                <w:kern w:val="0"/>
                <w:lang w:eastAsia="en-US"/>
              </w:rPr>
              <w:t>project</w:t>
            </w:r>
          </w:p>
        </w:tc>
        <w:tc>
          <w:tcPr>
            <w:tcW w:w="940"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F</w:t>
            </w:r>
          </w:p>
        </w:tc>
      </w:tr>
      <w:tr w:rsidR="00C93D38" w:rsidRPr="00C93D38" w:rsidTr="00CD10B9">
        <w:trPr>
          <w:jc w:val="center"/>
        </w:trPr>
        <w:tc>
          <w:tcPr>
            <w:tcW w:w="2664" w:type="dxa"/>
            <w:vMerge/>
            <w:vAlign w:val="center"/>
            <w:hideMark/>
          </w:tcPr>
          <w:p w:rsidR="00304ACE" w:rsidRPr="007836FA" w:rsidRDefault="00304ACE" w:rsidP="00331F2F">
            <w:pPr>
              <w:widowControl/>
              <w:rPr>
                <w:color w:val="339966"/>
                <w:kern w:val="0"/>
                <w:lang w:eastAsia="zh-HK"/>
              </w:rPr>
            </w:pPr>
          </w:p>
        </w:tc>
        <w:tc>
          <w:tcPr>
            <w:tcW w:w="4406" w:type="dxa"/>
            <w:gridSpan w:val="2"/>
            <w:hideMark/>
          </w:tcPr>
          <w:p w:rsidR="00304ACE" w:rsidRPr="007836FA" w:rsidRDefault="00304ACE" w:rsidP="00331F2F">
            <w:pPr>
              <w:widowControl/>
              <w:snapToGrid w:val="0"/>
              <w:spacing w:line="276" w:lineRule="auto"/>
              <w:rPr>
                <w:color w:val="339966"/>
                <w:kern w:val="0"/>
                <w:lang w:eastAsia="en-US"/>
              </w:rPr>
            </w:pPr>
            <w:r w:rsidRPr="007836FA">
              <w:rPr>
                <w:color w:val="339966"/>
                <w:kern w:val="0"/>
                <w:lang w:eastAsia="en-US"/>
              </w:rPr>
              <w:t>Fail to meet the standard above</w:t>
            </w:r>
          </w:p>
        </w:tc>
        <w:tc>
          <w:tcPr>
            <w:tcW w:w="940" w:type="dxa"/>
            <w:hideMark/>
          </w:tcPr>
          <w:p w:rsidR="00304ACE" w:rsidRPr="007836FA" w:rsidRDefault="00304ACE" w:rsidP="00331F2F">
            <w:pPr>
              <w:widowControl/>
              <w:snapToGrid w:val="0"/>
              <w:spacing w:line="276" w:lineRule="auto"/>
              <w:jc w:val="center"/>
              <w:rPr>
                <w:color w:val="339966"/>
                <w:kern w:val="0"/>
                <w:lang w:eastAsia="en-US"/>
              </w:rPr>
            </w:pPr>
            <w:r w:rsidRPr="007836FA">
              <w:rPr>
                <w:color w:val="339966"/>
                <w:kern w:val="0"/>
                <w:lang w:eastAsia="en-US"/>
              </w:rPr>
              <w:t>P</w:t>
            </w:r>
          </w:p>
        </w:tc>
      </w:tr>
    </w:tbl>
    <w:p w:rsidR="00D51100" w:rsidRPr="007836FA" w:rsidRDefault="00D51100" w:rsidP="00D51100">
      <w:pPr>
        <w:overflowPunct w:val="0"/>
        <w:autoSpaceDE w:val="0"/>
        <w:autoSpaceDN w:val="0"/>
        <w:ind w:leftChars="354" w:left="850"/>
        <w:jc w:val="both"/>
        <w:textAlignment w:val="baseline"/>
        <w:rPr>
          <w:color w:val="339966"/>
          <w:spacing w:val="-2"/>
          <w:lang w:val="en-GB" w:eastAsia="zh-HK"/>
        </w:rPr>
      </w:pPr>
      <w:r w:rsidRPr="007836FA">
        <w:rPr>
          <w:color w:val="339966"/>
          <w:spacing w:val="-2"/>
          <w:lang w:val="en-GB" w:eastAsia="zh-HK"/>
        </w:rPr>
        <w:t>(N.B: The sum of XX, YY and ZZ shall be 100. Add additional tables if required.</w:t>
      </w:r>
      <w:r w:rsidR="002E6B83" w:rsidRPr="007836FA">
        <w:rPr>
          <w:color w:val="339966"/>
          <w:spacing w:val="-2"/>
          <w:lang w:val="en-GB" w:eastAsia="zh-HK"/>
        </w:rPr>
        <w:t xml:space="preserve">  In addition, </w:t>
      </w:r>
      <w:r w:rsidR="002E6B83" w:rsidRPr="007836FA">
        <w:rPr>
          <w:color w:val="339966"/>
          <w:spacing w:val="-2"/>
          <w:lang w:val="en-GB" w:eastAsia="zh-HK"/>
        </w:rPr>
        <w:lastRenderedPageBreak/>
        <w:t>the job reference to be counted as relevant may be elaborated to suit the specific nature of project where appropriate.</w:t>
      </w:r>
      <w:r w:rsidRPr="007836FA">
        <w:rPr>
          <w:color w:val="339966"/>
          <w:spacing w:val="-2"/>
          <w:lang w:val="en-GB" w:eastAsia="zh-HK"/>
        </w:rPr>
        <w:t>)</w:t>
      </w:r>
    </w:p>
    <w:p w:rsidR="00304ACE" w:rsidRPr="007836FA" w:rsidRDefault="00304ACE" w:rsidP="00A15843">
      <w:pPr>
        <w:tabs>
          <w:tab w:val="left" w:pos="426"/>
        </w:tabs>
        <w:suppressAutoHyphens/>
        <w:ind w:left="426"/>
        <w:jc w:val="both"/>
        <w:rPr>
          <w:color w:val="339966"/>
          <w:lang w:eastAsia="zh-HK"/>
        </w:rPr>
      </w:pPr>
    </w:p>
    <w:p w:rsidR="00D51100" w:rsidRPr="007836FA" w:rsidRDefault="00D51100" w:rsidP="00A15843">
      <w:pPr>
        <w:tabs>
          <w:tab w:val="left" w:pos="426"/>
        </w:tabs>
        <w:suppressAutoHyphens/>
        <w:ind w:left="426"/>
        <w:jc w:val="both"/>
        <w:rPr>
          <w:color w:val="339966"/>
          <w:lang w:eastAsia="zh-HK"/>
        </w:rPr>
      </w:pPr>
      <w:r w:rsidRPr="007836FA">
        <w:rPr>
          <w:color w:val="339966"/>
          <w:lang w:eastAsia="zh-HK"/>
        </w:rPr>
        <w:t>The minimum qualification and experience requirements of individual categories of staff are shown in the table below.  Only the qualification and experience obtained by the proposed staff on or before the closing date of submission of EOI for this tender shall be counted.</w:t>
      </w:r>
    </w:p>
    <w:p w:rsidR="00304ACE" w:rsidRPr="007836FA" w:rsidRDefault="00304ACE" w:rsidP="00A15843">
      <w:pPr>
        <w:tabs>
          <w:tab w:val="left" w:pos="426"/>
        </w:tabs>
        <w:suppressAutoHyphens/>
        <w:ind w:left="426"/>
        <w:jc w:val="both"/>
        <w:rPr>
          <w:color w:val="339966"/>
          <w:lang w:eastAsia="zh-HK"/>
        </w:rPr>
      </w:pPr>
    </w:p>
    <w:tbl>
      <w:tblPr>
        <w:tblW w:w="8788" w:type="dxa"/>
        <w:tblInd w:w="985" w:type="dxa"/>
        <w:tblBorders>
          <w:top w:val="single" w:sz="6" w:space="0" w:color="339966"/>
          <w:left w:val="single" w:sz="6" w:space="0" w:color="339966"/>
          <w:bottom w:val="single" w:sz="6" w:space="0" w:color="339966"/>
          <w:right w:val="single" w:sz="6" w:space="0" w:color="339966"/>
          <w:insideH w:val="single" w:sz="6" w:space="0" w:color="339966"/>
          <w:insideV w:val="single" w:sz="6" w:space="0" w:color="339966"/>
        </w:tblBorders>
        <w:tblLayout w:type="fixed"/>
        <w:tblCellMar>
          <w:left w:w="54" w:type="dxa"/>
          <w:right w:w="54" w:type="dxa"/>
        </w:tblCellMar>
        <w:tblLook w:val="0000" w:firstRow="0" w:lastRow="0" w:firstColumn="0" w:lastColumn="0" w:noHBand="0" w:noVBand="0"/>
      </w:tblPr>
      <w:tblGrid>
        <w:gridCol w:w="1984"/>
        <w:gridCol w:w="3969"/>
        <w:gridCol w:w="2835"/>
      </w:tblGrid>
      <w:tr w:rsidR="00C93D38" w:rsidRPr="00C93D38" w:rsidTr="00CD10B9">
        <w:trPr>
          <w:cantSplit/>
          <w:tblHeader/>
        </w:trPr>
        <w:tc>
          <w:tcPr>
            <w:tcW w:w="1984" w:type="dxa"/>
          </w:tcPr>
          <w:p w:rsidR="00D51100" w:rsidRPr="007836FA" w:rsidRDefault="00D51100" w:rsidP="00331F2F">
            <w:pPr>
              <w:rPr>
                <w:b/>
                <w:color w:val="339966"/>
                <w:lang w:val="en-GB"/>
              </w:rPr>
            </w:pPr>
            <w:r w:rsidRPr="007836FA">
              <w:rPr>
                <w:b/>
                <w:color w:val="339966"/>
                <w:lang w:val="en-GB"/>
              </w:rPr>
              <w:t>Staff category</w:t>
            </w:r>
          </w:p>
        </w:tc>
        <w:tc>
          <w:tcPr>
            <w:tcW w:w="3969" w:type="dxa"/>
          </w:tcPr>
          <w:p w:rsidR="00D51100" w:rsidRPr="007836FA" w:rsidRDefault="00D51100" w:rsidP="00331F2F">
            <w:pPr>
              <w:keepNext/>
              <w:rPr>
                <w:rFonts w:eastAsia="Times New Roman"/>
                <w:color w:val="339966"/>
                <w:lang w:val="en-GB"/>
              </w:rPr>
            </w:pPr>
            <w:r w:rsidRPr="007836FA">
              <w:rPr>
                <w:rFonts w:eastAsia="Times New Roman"/>
                <w:b/>
                <w:bCs/>
                <w:color w:val="339966"/>
                <w:lang w:val="en-GB"/>
              </w:rPr>
              <w:t>Minimum academic / professional qualifications</w:t>
            </w:r>
          </w:p>
        </w:tc>
        <w:tc>
          <w:tcPr>
            <w:tcW w:w="2835" w:type="dxa"/>
          </w:tcPr>
          <w:p w:rsidR="00D51100" w:rsidRPr="007836FA" w:rsidRDefault="00D51100" w:rsidP="00331F2F">
            <w:pPr>
              <w:keepNext/>
              <w:rPr>
                <w:rFonts w:eastAsia="Times New Roman"/>
                <w:color w:val="339966"/>
                <w:lang w:val="en-GB"/>
              </w:rPr>
            </w:pPr>
            <w:r w:rsidRPr="007836FA">
              <w:rPr>
                <w:rFonts w:eastAsia="Times New Roman"/>
                <w:b/>
                <w:bCs/>
                <w:color w:val="339966"/>
                <w:lang w:val="en-GB"/>
              </w:rPr>
              <w:t>Minimum experience requirement</w:t>
            </w:r>
          </w:p>
        </w:tc>
      </w:tr>
      <w:tr w:rsidR="00C93D38" w:rsidRPr="00C93D38" w:rsidTr="00CD10B9">
        <w:trPr>
          <w:cantSplit/>
        </w:trPr>
        <w:tc>
          <w:tcPr>
            <w:tcW w:w="1984" w:type="dxa"/>
          </w:tcPr>
          <w:p w:rsidR="00D51100" w:rsidRPr="007836FA" w:rsidRDefault="00D51100" w:rsidP="00331F2F">
            <w:pPr>
              <w:rPr>
                <w:color w:val="339966"/>
                <w:lang w:val="en-GB" w:eastAsia="zh-HK"/>
              </w:rPr>
            </w:pPr>
            <w:r w:rsidRPr="007836FA">
              <w:rPr>
                <w:color w:val="339966"/>
                <w:lang w:val="en-GB" w:eastAsia="zh-HK"/>
              </w:rPr>
              <w:t>Partners/ Directors</w:t>
            </w:r>
          </w:p>
        </w:tc>
        <w:tc>
          <w:tcPr>
            <w:tcW w:w="3969" w:type="dxa"/>
          </w:tcPr>
          <w:p w:rsidR="00D51100" w:rsidRPr="007836FA" w:rsidRDefault="00D51100" w:rsidP="00331F2F">
            <w:pPr>
              <w:rPr>
                <w:color w:val="339966"/>
                <w:lang w:val="en-GB" w:eastAsia="zh-HK"/>
              </w:rPr>
            </w:pPr>
            <w:r w:rsidRPr="007836FA">
              <w:rPr>
                <w:color w:val="339966"/>
                <w:lang w:val="en-GB" w:eastAsia="zh-HK"/>
              </w:rPr>
              <w:t>Corporate member of an appropriate professional institution or equivalent</w:t>
            </w:r>
          </w:p>
          <w:p w:rsidR="00D51100" w:rsidRPr="007836FA" w:rsidRDefault="00D51100" w:rsidP="00331F2F">
            <w:pPr>
              <w:rPr>
                <w:color w:val="339966"/>
                <w:lang w:val="en-GB" w:eastAsia="zh-HK"/>
              </w:rPr>
            </w:pPr>
          </w:p>
        </w:tc>
        <w:tc>
          <w:tcPr>
            <w:tcW w:w="2835" w:type="dxa"/>
          </w:tcPr>
          <w:p w:rsidR="00D51100" w:rsidRPr="007836FA" w:rsidRDefault="00D51100" w:rsidP="00331F2F">
            <w:pPr>
              <w:rPr>
                <w:color w:val="339966"/>
                <w:lang w:val="en-GB" w:eastAsia="zh-HK"/>
              </w:rPr>
            </w:pPr>
            <w:r w:rsidRPr="007836FA">
              <w:rPr>
                <w:color w:val="339966"/>
                <w:lang w:val="en-GB" w:eastAsia="zh-HK"/>
              </w:rPr>
              <w:t>15 years relevant post-qualification experience</w:t>
            </w:r>
          </w:p>
          <w:p w:rsidR="00D51100" w:rsidRPr="007836FA" w:rsidRDefault="00D51100" w:rsidP="00331F2F">
            <w:pPr>
              <w:rPr>
                <w:color w:val="339966"/>
                <w:lang w:val="en-GB" w:eastAsia="zh-HK"/>
              </w:rPr>
            </w:pPr>
            <w:r w:rsidRPr="007836FA">
              <w:rPr>
                <w:color w:val="339966"/>
                <w:lang w:val="en-GB" w:eastAsia="zh-HK"/>
              </w:rPr>
              <w:t>(applicable to professional membership only)</w:t>
            </w:r>
          </w:p>
        </w:tc>
      </w:tr>
      <w:tr w:rsidR="00C93D38" w:rsidRPr="00C93D38" w:rsidTr="00CD10B9">
        <w:trPr>
          <w:cantSplit/>
        </w:trPr>
        <w:tc>
          <w:tcPr>
            <w:tcW w:w="1984" w:type="dxa"/>
            <w:vMerge w:val="restart"/>
          </w:tcPr>
          <w:p w:rsidR="00D51100" w:rsidRPr="007836FA" w:rsidRDefault="00D51100" w:rsidP="00331F2F">
            <w:pPr>
              <w:rPr>
                <w:color w:val="339966"/>
                <w:lang w:val="en-GB" w:eastAsia="zh-HK"/>
              </w:rPr>
            </w:pPr>
            <w:r w:rsidRPr="007836FA">
              <w:rPr>
                <w:color w:val="339966"/>
                <w:lang w:val="en-GB" w:eastAsia="zh-HK"/>
              </w:rPr>
              <w:t>Chief Professional</w:t>
            </w:r>
          </w:p>
        </w:tc>
        <w:tc>
          <w:tcPr>
            <w:tcW w:w="3969" w:type="dxa"/>
          </w:tcPr>
          <w:p w:rsidR="00D51100" w:rsidRPr="007836FA" w:rsidRDefault="00D51100" w:rsidP="00331F2F">
            <w:pPr>
              <w:rPr>
                <w:color w:val="339966"/>
                <w:lang w:val="en-GB" w:eastAsia="zh-HK"/>
              </w:rPr>
            </w:pPr>
            <w:bookmarkStart w:id="2" w:name="OLE_LINK3"/>
            <w:r w:rsidRPr="007836FA">
              <w:rPr>
                <w:color w:val="339966"/>
                <w:lang w:val="en-GB" w:eastAsia="zh-HK"/>
              </w:rPr>
              <w:t>Corporate member of an appropriate professional institution or equivalent</w:t>
            </w:r>
            <w:bookmarkEnd w:id="2"/>
          </w:p>
        </w:tc>
        <w:tc>
          <w:tcPr>
            <w:tcW w:w="2835" w:type="dxa"/>
          </w:tcPr>
          <w:p w:rsidR="00D51100" w:rsidRPr="007836FA" w:rsidRDefault="00D51100" w:rsidP="00331F2F">
            <w:pPr>
              <w:rPr>
                <w:color w:val="339966"/>
                <w:lang w:val="en-GB" w:eastAsia="zh-HK"/>
              </w:rPr>
            </w:pPr>
            <w:r w:rsidRPr="007836FA">
              <w:rPr>
                <w:color w:val="339966"/>
                <w:lang w:val="en-GB" w:eastAsia="zh-HK"/>
              </w:rPr>
              <w:t>12 years relevant post-qualification experience</w:t>
            </w:r>
          </w:p>
        </w:tc>
      </w:tr>
      <w:tr w:rsidR="00C93D38" w:rsidRPr="00C93D38" w:rsidTr="00CD10B9">
        <w:trPr>
          <w:cantSplit/>
        </w:trPr>
        <w:tc>
          <w:tcPr>
            <w:tcW w:w="1984" w:type="dxa"/>
            <w:vMerge/>
          </w:tcPr>
          <w:p w:rsidR="00D51100" w:rsidRPr="007836FA" w:rsidRDefault="00D51100" w:rsidP="00331F2F">
            <w:pPr>
              <w:rPr>
                <w:color w:val="339966"/>
                <w:lang w:val="en-GB" w:eastAsia="zh-HK"/>
              </w:rPr>
            </w:pPr>
          </w:p>
        </w:tc>
        <w:tc>
          <w:tcPr>
            <w:tcW w:w="3969" w:type="dxa"/>
          </w:tcPr>
          <w:p w:rsidR="00D51100" w:rsidRPr="007836FA" w:rsidRDefault="00D51100" w:rsidP="00331F2F">
            <w:pPr>
              <w:rPr>
                <w:color w:val="339966"/>
                <w:lang w:val="en-GB" w:eastAsia="zh-HK"/>
              </w:rPr>
            </w:pPr>
            <w:r w:rsidRPr="007836FA">
              <w:rPr>
                <w:color w:val="339966"/>
                <w:lang w:val="en-GB" w:eastAsia="zh-HK"/>
              </w:rPr>
              <w:t>University degree or equivalent in an appropriate discipline for specialist trades, such as geology, transport, environmental science or other trades where appropriate professional institutions are not commonly in existence</w:t>
            </w:r>
          </w:p>
        </w:tc>
        <w:tc>
          <w:tcPr>
            <w:tcW w:w="2835" w:type="dxa"/>
          </w:tcPr>
          <w:p w:rsidR="00D51100" w:rsidRPr="007836FA" w:rsidRDefault="00D51100" w:rsidP="00331F2F">
            <w:pPr>
              <w:rPr>
                <w:color w:val="339966"/>
                <w:lang w:val="en-GB" w:eastAsia="zh-HK"/>
              </w:rPr>
            </w:pPr>
            <w:r w:rsidRPr="007836FA">
              <w:rPr>
                <w:color w:val="339966"/>
                <w:lang w:val="en-GB" w:eastAsia="zh-HK"/>
              </w:rPr>
              <w:t>17 years relevant post-qualification experience</w:t>
            </w:r>
          </w:p>
        </w:tc>
      </w:tr>
    </w:tbl>
    <w:p w:rsidR="00D51100" w:rsidRPr="007836FA" w:rsidRDefault="00304ACE" w:rsidP="00A15843">
      <w:pPr>
        <w:overflowPunct w:val="0"/>
        <w:autoSpaceDE w:val="0"/>
        <w:autoSpaceDN w:val="0"/>
        <w:ind w:leftChars="354" w:left="850"/>
        <w:jc w:val="both"/>
        <w:textAlignment w:val="baseline"/>
        <w:rPr>
          <w:color w:val="339966"/>
        </w:rPr>
      </w:pPr>
      <w:r w:rsidRPr="007836FA">
        <w:rPr>
          <w:color w:val="339966"/>
          <w:spacing w:val="-2"/>
          <w:lang w:val="en-GB" w:eastAsia="zh-HK"/>
        </w:rPr>
        <w:t xml:space="preserve"> </w:t>
      </w:r>
      <w:r w:rsidR="00D51100" w:rsidRPr="007836FA">
        <w:rPr>
          <w:color w:val="339966"/>
          <w:spacing w:val="-2"/>
          <w:lang w:val="en-GB" w:eastAsia="zh-HK"/>
        </w:rPr>
        <w:t>(N.B: Include other categories of staff if required.)</w:t>
      </w:r>
    </w:p>
    <w:p w:rsidR="00D51100" w:rsidRPr="007836FA" w:rsidRDefault="00D51100" w:rsidP="00EE603E">
      <w:pPr>
        <w:tabs>
          <w:tab w:val="left" w:pos="2160"/>
        </w:tabs>
        <w:jc w:val="both"/>
        <w:rPr>
          <w:color w:val="339966"/>
        </w:rPr>
      </w:pPr>
    </w:p>
    <w:p w:rsidR="00EE603E" w:rsidRPr="007836FA" w:rsidRDefault="00EE603E" w:rsidP="00EE603E">
      <w:pPr>
        <w:numPr>
          <w:ilvl w:val="0"/>
          <w:numId w:val="9"/>
        </w:numPr>
        <w:tabs>
          <w:tab w:val="left" w:pos="426"/>
        </w:tabs>
        <w:suppressAutoHyphens/>
        <w:ind w:left="426" w:hanging="426"/>
        <w:jc w:val="both"/>
        <w:rPr>
          <w:color w:val="339966"/>
          <w:spacing w:val="-2"/>
        </w:rPr>
      </w:pPr>
      <w:r w:rsidRPr="007836FA">
        <w:rPr>
          <w:color w:val="339966"/>
          <w:spacing w:val="-2"/>
        </w:rPr>
        <w:t>The following method shall be used in the assessment of past performance of the consultant and sub-consultants:</w:t>
      </w:r>
    </w:p>
    <w:p w:rsidR="00EE603E" w:rsidRPr="007836FA" w:rsidRDefault="00EE603E" w:rsidP="00EE603E">
      <w:pPr>
        <w:spacing w:line="300" w:lineRule="exact"/>
        <w:ind w:left="360"/>
        <w:jc w:val="both"/>
        <w:rPr>
          <w:color w:val="339966"/>
        </w:rPr>
      </w:pPr>
    </w:p>
    <w:p w:rsidR="00EE603E" w:rsidRPr="007836FA" w:rsidRDefault="00EE603E" w:rsidP="00051DE2">
      <w:pPr>
        <w:numPr>
          <w:ilvl w:val="0"/>
          <w:numId w:val="10"/>
        </w:numPr>
        <w:spacing w:line="300" w:lineRule="exact"/>
        <w:ind w:left="851"/>
        <w:jc w:val="both"/>
        <w:rPr>
          <w:color w:val="339966"/>
        </w:rPr>
      </w:pPr>
      <w:r w:rsidRPr="007836FA">
        <w:rPr>
          <w:color w:val="339966"/>
        </w:rPr>
        <w:t xml:space="preserve">Assessment of past performance of a consultant and his sub-consultants (if applicable) should be carried out separately, based on their updated Past Performance Rating (PPR) </w:t>
      </w:r>
      <w:r w:rsidR="002E6B83" w:rsidRPr="007836FA">
        <w:rPr>
          <w:color w:val="339966"/>
        </w:rPr>
        <w:t xml:space="preserve">under the purview of the board which the consultancy is procured </w:t>
      </w:r>
      <w:r w:rsidRPr="007836FA">
        <w:rPr>
          <w:color w:val="339966"/>
        </w:rPr>
        <w:t xml:space="preserve">in the </w:t>
      </w:r>
      <w:r w:rsidRPr="007836FA">
        <w:rPr>
          <w:color w:val="339966"/>
          <w:lang w:eastAsia="zh-HK"/>
        </w:rPr>
        <w:t>Consultants’ Performance Information System (</w:t>
      </w:r>
      <w:r w:rsidRPr="007836FA">
        <w:rPr>
          <w:color w:val="339966"/>
        </w:rPr>
        <w:t>CNPIS</w:t>
      </w:r>
      <w:r w:rsidRPr="007836FA">
        <w:rPr>
          <w:color w:val="339966"/>
          <w:lang w:eastAsia="zh-HK"/>
        </w:rPr>
        <w:t>)</w:t>
      </w:r>
      <w:r w:rsidRPr="007836FA">
        <w:rPr>
          <w:color w:val="339966"/>
        </w:rPr>
        <w:t xml:space="preserve">.  Details of PPR shall be referred to </w:t>
      </w:r>
      <w:r w:rsidRPr="007836FA">
        <w:rPr>
          <w:color w:val="339966"/>
          <w:lang w:eastAsia="zh-HK"/>
        </w:rPr>
        <w:t>Development Bureau (</w:t>
      </w:r>
      <w:r w:rsidRPr="007836FA">
        <w:rPr>
          <w:color w:val="339966"/>
        </w:rPr>
        <w:t>DEVB</w:t>
      </w:r>
      <w:r w:rsidRPr="007836FA">
        <w:rPr>
          <w:color w:val="339966"/>
          <w:lang w:eastAsia="zh-HK"/>
        </w:rPr>
        <w:t>)</w:t>
      </w:r>
      <w:r w:rsidRPr="007836FA">
        <w:rPr>
          <w:color w:val="339966"/>
        </w:rPr>
        <w:t xml:space="preserve"> </w:t>
      </w:r>
      <w:r w:rsidRPr="007836FA">
        <w:rPr>
          <w:color w:val="339966"/>
          <w:lang w:eastAsia="zh-HK"/>
        </w:rPr>
        <w:t>Technical Circular (Works) (</w:t>
      </w:r>
      <w:r w:rsidRPr="007836FA">
        <w:rPr>
          <w:color w:val="339966"/>
        </w:rPr>
        <w:t>TC(W)</w:t>
      </w:r>
      <w:r w:rsidRPr="007836FA">
        <w:rPr>
          <w:color w:val="339966"/>
          <w:lang w:eastAsia="zh-HK"/>
        </w:rPr>
        <w:t>)</w:t>
      </w:r>
      <w:r w:rsidRPr="007836FA">
        <w:rPr>
          <w:color w:val="339966"/>
        </w:rPr>
        <w:t xml:space="preserve"> No. </w:t>
      </w:r>
      <w:r w:rsidRPr="007836FA">
        <w:rPr>
          <w:color w:val="339966"/>
          <w:lang w:eastAsia="zh-HK"/>
        </w:rPr>
        <w:t>3</w:t>
      </w:r>
      <w:r w:rsidRPr="007836FA">
        <w:rPr>
          <w:color w:val="339966"/>
        </w:rPr>
        <w:t>/201</w:t>
      </w:r>
      <w:r w:rsidRPr="007836FA">
        <w:rPr>
          <w:color w:val="339966"/>
          <w:lang w:eastAsia="zh-HK"/>
        </w:rPr>
        <w:t>6</w:t>
      </w:r>
      <w:r w:rsidRPr="007836FA">
        <w:rPr>
          <w:color w:val="339966"/>
        </w:rPr>
        <w:t xml:space="preserve">.  For any unincorporated joint venture making a submission, </w:t>
      </w:r>
      <w:r w:rsidRPr="007836FA">
        <w:rPr>
          <w:color w:val="339966"/>
          <w:lang w:eastAsia="zh-HK"/>
        </w:rPr>
        <w:t>his</w:t>
      </w:r>
      <w:r w:rsidRPr="007836FA">
        <w:rPr>
          <w:color w:val="339966"/>
        </w:rPr>
        <w:t xml:space="preserve"> PPR shall be taken as the average of PPRs of all </w:t>
      </w:r>
      <w:r w:rsidRPr="007836FA">
        <w:rPr>
          <w:color w:val="339966"/>
          <w:lang w:eastAsia="zh-HK"/>
        </w:rPr>
        <w:t>his</w:t>
      </w:r>
      <w:r w:rsidRPr="007836FA">
        <w:rPr>
          <w:color w:val="339966"/>
        </w:rPr>
        <w:t xml:space="preserve"> participants having a PPR</w:t>
      </w:r>
      <w:r w:rsidRPr="007836FA">
        <w:rPr>
          <w:color w:val="339966"/>
          <w:lang w:eastAsia="zh-HK"/>
        </w:rPr>
        <w:t xml:space="preserve"> *</w:t>
      </w:r>
      <w:r w:rsidRPr="007836FA">
        <w:rPr>
          <w:color w:val="339966"/>
        </w:rPr>
        <w:t>(or the weighted average of PPRs of all his participants having a PPR if approved by EACSB/AACSB/relevant DCSC).</w:t>
      </w:r>
      <w:r w:rsidRPr="007836FA">
        <w:rPr>
          <w:color w:val="339966"/>
          <w:lang w:eastAsia="zh-HK"/>
        </w:rPr>
        <w:t xml:space="preserve">  The latest PPR issued by DEVB on or before the due date for submission of the expression of interest shall be used for the marking of the past performance of the consultant and sub-consultants in the shortlisting stage.</w:t>
      </w:r>
    </w:p>
    <w:p w:rsidR="00EE603E" w:rsidRPr="007836FA" w:rsidRDefault="00EE603E" w:rsidP="00EE603E">
      <w:pPr>
        <w:spacing w:line="300" w:lineRule="exact"/>
        <w:ind w:left="851"/>
        <w:jc w:val="both"/>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lang w:eastAsia="zh-HK"/>
        </w:rPr>
        <w:t>T</w:t>
      </w:r>
      <w:r w:rsidRPr="007836FA">
        <w:rPr>
          <w:color w:val="339966"/>
        </w:rPr>
        <w:t xml:space="preserve">hose consultants </w:t>
      </w:r>
      <w:r w:rsidRPr="007836FA">
        <w:rPr>
          <w:color w:val="339966"/>
          <w:lang w:eastAsia="zh-HK"/>
        </w:rPr>
        <w:t>proposing</w:t>
      </w:r>
      <w:r w:rsidRPr="007836FA">
        <w:rPr>
          <w:color w:val="339966"/>
        </w:rPr>
        <w:t xml:space="preserve"> no sub-consultant should be assessed under the criterion “past performance of sub-consultants” as if they were sub-consultants to themselves.</w:t>
      </w:r>
    </w:p>
    <w:p w:rsidR="00EE603E" w:rsidRPr="007836FA" w:rsidRDefault="00EE603E" w:rsidP="00EE603E">
      <w:pPr>
        <w:spacing w:line="300" w:lineRule="exact"/>
        <w:ind w:left="851"/>
        <w:jc w:val="both"/>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rPr>
        <w:t>Where a consultant proposes more than one sub-consultant, the PPR shall be taken as the average of PPRs of those sub-consultants who have a PPR.</w:t>
      </w:r>
    </w:p>
    <w:p w:rsidR="00EE603E" w:rsidRPr="007836FA" w:rsidRDefault="00EE603E" w:rsidP="00EE603E">
      <w:pPr>
        <w:spacing w:line="300" w:lineRule="exact"/>
        <w:ind w:left="851"/>
        <w:jc w:val="both"/>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rPr>
        <w:t>Where none of the proposed sub-consultants of a consultant has a PPR, the consultant should be assessed under the criterion “past performance of sub-consultants” as if he was a sub-consultant to himself.</w:t>
      </w:r>
    </w:p>
    <w:p w:rsidR="00EE603E" w:rsidRPr="007836FA" w:rsidRDefault="00EE603E" w:rsidP="00EE603E">
      <w:pPr>
        <w:spacing w:line="300" w:lineRule="exact"/>
        <w:ind w:left="851"/>
        <w:jc w:val="both"/>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rPr>
        <w:t>The following formula shall be used to calculate the mark for “past performance of the consultant” (same for sub-consultants):</w:t>
      </w:r>
    </w:p>
    <w:p w:rsidR="00EE603E" w:rsidRPr="00480BEA" w:rsidRDefault="00C877FA" w:rsidP="00EE603E">
      <w:pPr>
        <w:spacing w:line="300" w:lineRule="exact"/>
        <w:jc w:val="both"/>
        <w:rPr>
          <w:color w:val="339966"/>
        </w:rPr>
      </w:pPr>
      <w:r w:rsidRPr="00480BEA">
        <w:rPr>
          <w:noProof/>
          <w:color w:val="339966"/>
        </w:rPr>
        <mc:AlternateContent>
          <mc:Choice Requires="wps">
            <w:drawing>
              <wp:anchor distT="0" distB="0" distL="114300" distR="114300" simplePos="0" relativeHeight="251661312" behindDoc="0" locked="0" layoutInCell="1" allowOverlap="1" wp14:anchorId="7F14224F" wp14:editId="42751E78">
                <wp:simplePos x="0" y="0"/>
                <wp:positionH relativeFrom="column">
                  <wp:posOffset>1600200</wp:posOffset>
                </wp:positionH>
                <wp:positionV relativeFrom="paragraph">
                  <wp:posOffset>115570</wp:posOffset>
                </wp:positionV>
                <wp:extent cx="1645920" cy="609600"/>
                <wp:effectExtent l="0" t="0" r="0" b="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480BEA" w:rsidRDefault="00EE603E" w:rsidP="00EE603E">
                            <w:pPr>
                              <w:snapToGrid w:val="0"/>
                              <w:rPr>
                                <w:color w:val="339966"/>
                              </w:rPr>
                            </w:pPr>
                            <w:r w:rsidRPr="00480BEA">
                              <w:rPr>
                                <w:color w:val="339966"/>
                              </w:rPr>
                              <w:t>Mark allocated for the criterion of past performance</w:t>
                            </w:r>
                          </w:p>
                          <w:p w:rsidR="00EE603E" w:rsidRPr="008764A6" w:rsidRDefault="00EE603E" w:rsidP="00EE603E">
                            <w:pPr>
                              <w:snapToGrid w:val="0"/>
                            </w:pPr>
                            <w:r w:rsidRPr="008764A6">
                              <w:t>past performance</w:t>
                            </w:r>
                          </w:p>
                          <w:p w:rsidR="00EE603E" w:rsidRPr="008764A6" w:rsidRDefault="00EE603E" w:rsidP="00EE603E">
                            <w:pPr>
                              <w:snapToGrid w:val="0"/>
                            </w:pPr>
                            <w:r w:rsidRPr="008764A6">
                              <w:t>mark received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4224F" id="_x0000_t202" coordsize="21600,21600" o:spt="202" path="m,l,21600r21600,l21600,xe">
                <v:stroke joinstyle="miter"/>
                <v:path gradientshapeok="t" o:connecttype="rect"/>
              </v:shapetype>
              <v:shape id="文字方塊 9" o:spid="_x0000_s1026" type="#_x0000_t202" style="position:absolute;left:0;text-align:left;margin-left:126pt;margin-top:9.1pt;width:129.6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" stroked="f">
                <v:textbox>
                  <w:txbxContent>
                    <w:p w:rsidR="00EE603E" w:rsidRPr="00480BEA" w:rsidRDefault="00EE603E" w:rsidP="00EE603E">
                      <w:pPr>
                        <w:snapToGrid w:val="0"/>
                        <w:rPr>
                          <w:color w:val="339966"/>
                        </w:rPr>
                      </w:pPr>
                      <w:r w:rsidRPr="00480BEA">
                        <w:rPr>
                          <w:color w:val="339966"/>
                        </w:rPr>
                        <w:t>Mark allocated for the criterion of past performance</w:t>
                      </w:r>
                    </w:p>
                    <w:p w:rsidR="00EE603E" w:rsidRPr="008764A6" w:rsidRDefault="00EE603E" w:rsidP="00EE603E">
                      <w:pPr>
                        <w:snapToGrid w:val="0"/>
                      </w:pPr>
                      <w:r w:rsidRPr="008764A6">
                        <w:t>past performance</w:t>
                      </w:r>
                    </w:p>
                    <w:p w:rsidR="00EE603E" w:rsidRPr="008764A6" w:rsidRDefault="00EE603E" w:rsidP="00EE603E">
                      <w:pPr>
                        <w:snapToGrid w:val="0"/>
                      </w:pPr>
                      <w:r w:rsidRPr="008764A6">
                        <w:t>mark received</w:t>
                      </w:r>
                    </w:p>
                  </w:txbxContent>
                </v:textbox>
              </v:shape>
            </w:pict>
          </mc:Fallback>
        </mc:AlternateContent>
      </w:r>
      <w:r w:rsidRPr="00480BEA">
        <w:rPr>
          <w:noProof/>
          <w:color w:val="339966"/>
        </w:rPr>
        <mc:AlternateContent>
          <mc:Choice Requires="wps">
            <w:drawing>
              <wp:anchor distT="0" distB="0" distL="114300" distR="114300" simplePos="0" relativeHeight="251662336" behindDoc="0" locked="0" layoutInCell="1" allowOverlap="1" wp14:anchorId="221EBF7B" wp14:editId="10A49C04">
                <wp:simplePos x="0" y="0"/>
                <wp:positionH relativeFrom="column">
                  <wp:posOffset>4229100</wp:posOffset>
                </wp:positionH>
                <wp:positionV relativeFrom="paragraph">
                  <wp:posOffset>0</wp:posOffset>
                </wp:positionV>
                <wp:extent cx="1485900" cy="266700"/>
                <wp:effectExtent l="0" t="0" r="0" b="0"/>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480BEA" w:rsidRDefault="00EE603E" w:rsidP="00EE603E">
                            <w:pPr>
                              <w:snapToGrid w:val="0"/>
                              <w:jc w:val="center"/>
                              <w:rPr>
                                <w:color w:val="339966"/>
                              </w:rPr>
                            </w:pPr>
                            <w:proofErr w:type="spellStart"/>
                            <w:r w:rsidRPr="00480BEA">
                              <w:rPr>
                                <w:color w:val="339966"/>
                              </w:rPr>
                              <w:t>R</w:t>
                            </w:r>
                            <w:r w:rsidRPr="00480BEA">
                              <w:rPr>
                                <w:color w:val="339966"/>
                                <w:vertAlign w:val="subscript"/>
                              </w:rPr>
                              <w:t>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EBF7B" id="文字方塊 8" o:spid="_x0000_s1027" type="#_x0000_t202" style="position:absolute;left:0;text-align:left;margin-left:333pt;margin-top:0;width:117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" stroked="f">
                <v:textbox>
                  <w:txbxContent>
                    <w:p w:rsidR="00EE603E" w:rsidRPr="00480BEA" w:rsidRDefault="00EE603E" w:rsidP="00EE603E">
                      <w:pPr>
                        <w:snapToGrid w:val="0"/>
                        <w:jc w:val="center"/>
                        <w:rPr>
                          <w:color w:val="339966"/>
                        </w:rPr>
                      </w:pPr>
                      <w:proofErr w:type="spellStart"/>
                      <w:r w:rsidRPr="00480BEA">
                        <w:rPr>
                          <w:color w:val="339966"/>
                        </w:rPr>
                        <w:t>R</w:t>
                      </w:r>
                      <w:r w:rsidRPr="00480BEA">
                        <w:rPr>
                          <w:color w:val="339966"/>
                          <w:vertAlign w:val="subscript"/>
                        </w:rPr>
                        <w:t>i</w:t>
                      </w:r>
                      <w:proofErr w:type="spellEnd"/>
                    </w:p>
                  </w:txbxContent>
                </v:textbox>
              </v:shape>
            </w:pict>
          </mc:Fallback>
        </mc:AlternateContent>
      </w:r>
      <w:r w:rsidRPr="00480BEA">
        <w:rPr>
          <w:noProof/>
          <w:color w:val="339966"/>
        </w:rPr>
        <mc:AlternateContent>
          <mc:Choice Requires="wps">
            <w:drawing>
              <wp:anchor distT="0" distB="0" distL="114300" distR="114300" simplePos="0" relativeHeight="251660288" behindDoc="0" locked="0" layoutInCell="1" allowOverlap="1" wp14:anchorId="16020020" wp14:editId="65CB87B7">
                <wp:simplePos x="0" y="0"/>
                <wp:positionH relativeFrom="column">
                  <wp:posOffset>0</wp:posOffset>
                </wp:positionH>
                <wp:positionV relativeFrom="paragraph">
                  <wp:posOffset>114300</wp:posOffset>
                </wp:positionV>
                <wp:extent cx="1371600" cy="457200"/>
                <wp:effectExtent l="0" t="0" r="0" b="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480BEA" w:rsidRDefault="00EE603E" w:rsidP="00EE603E">
                            <w:pPr>
                              <w:snapToGrid w:val="0"/>
                              <w:rPr>
                                <w:color w:val="339966"/>
                              </w:rPr>
                            </w:pPr>
                            <w:r w:rsidRPr="00480BEA">
                              <w:rPr>
                                <w:color w:val="339966"/>
                              </w:rPr>
                              <w:t>Mark assigned to consultant "</w:t>
                            </w:r>
                            <w:proofErr w:type="spellStart"/>
                            <w:r w:rsidRPr="00480BEA">
                              <w:rPr>
                                <w:color w:val="339966"/>
                              </w:rPr>
                              <w:t>i</w:t>
                            </w:r>
                            <w:proofErr w:type="spellEnd"/>
                            <w:r w:rsidRPr="00480BEA">
                              <w:rPr>
                                <w:color w:val="33996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20020" id="文字方塊 7" o:spid="_x0000_s1028" type="#_x0000_t202" style="position:absolute;left:0;text-align:left;margin-left:0;margin-top:9pt;width:10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" stroked="f">
                <v:textbox>
                  <w:txbxContent>
                    <w:p w:rsidR="00EE603E" w:rsidRPr="00480BEA" w:rsidRDefault="00EE603E" w:rsidP="00EE603E">
                      <w:pPr>
                        <w:snapToGrid w:val="0"/>
                        <w:rPr>
                          <w:color w:val="339966"/>
                        </w:rPr>
                      </w:pPr>
                      <w:r w:rsidRPr="00480BEA">
                        <w:rPr>
                          <w:color w:val="339966"/>
                        </w:rPr>
                        <w:t>Mark assigned to consultant "</w:t>
                      </w:r>
                      <w:proofErr w:type="spellStart"/>
                      <w:r w:rsidRPr="00480BEA">
                        <w:rPr>
                          <w:color w:val="339966"/>
                        </w:rPr>
                        <w:t>i</w:t>
                      </w:r>
                      <w:proofErr w:type="spellEnd"/>
                      <w:r w:rsidRPr="00480BEA">
                        <w:rPr>
                          <w:color w:val="339966"/>
                        </w:rPr>
                        <w:t>"</w:t>
                      </w:r>
                    </w:p>
                  </w:txbxContent>
                </v:textbox>
              </v:shape>
            </w:pict>
          </mc:Fallback>
        </mc:AlternateContent>
      </w:r>
    </w:p>
    <w:p w:rsidR="00EE603E" w:rsidRPr="00480BEA" w:rsidRDefault="00480BEA" w:rsidP="00EE603E">
      <w:pPr>
        <w:tabs>
          <w:tab w:val="left" w:pos="2340"/>
          <w:tab w:val="left" w:pos="5670"/>
        </w:tabs>
        <w:spacing w:line="300" w:lineRule="exact"/>
        <w:jc w:val="both"/>
        <w:rPr>
          <w:color w:val="339966"/>
        </w:rPr>
      </w:pPr>
      <w:r w:rsidRPr="00480BEA">
        <w:rPr>
          <w:noProof/>
          <w:color w:val="339966"/>
        </w:rPr>
        <mc:AlternateContent>
          <mc:Choice Requires="wps">
            <w:drawing>
              <wp:anchor distT="0" distB="0" distL="114300" distR="114300" simplePos="0" relativeHeight="251664384" behindDoc="0" locked="0" layoutInCell="1" allowOverlap="1" wp14:anchorId="4C226B3F" wp14:editId="5F791BB6">
                <wp:simplePos x="0" y="0"/>
                <wp:positionH relativeFrom="column">
                  <wp:posOffset>4229100</wp:posOffset>
                </wp:positionH>
                <wp:positionV relativeFrom="paragraph">
                  <wp:posOffset>114300</wp:posOffset>
                </wp:positionV>
                <wp:extent cx="1485900" cy="302260"/>
                <wp:effectExtent l="0" t="0" r="0" b="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480BEA" w:rsidRDefault="00EE603E" w:rsidP="00EE603E">
                            <w:pPr>
                              <w:jc w:val="center"/>
                              <w:rPr>
                                <w:color w:val="339966"/>
                              </w:rPr>
                            </w:pPr>
                            <w:proofErr w:type="spellStart"/>
                            <w:r w:rsidRPr="00480BEA">
                              <w:rPr>
                                <w:color w:val="339966"/>
                              </w:rPr>
                              <w:t>R</w:t>
                            </w:r>
                            <w:r w:rsidRPr="00480BEA">
                              <w:rPr>
                                <w:color w:val="339966"/>
                                <w:vertAlign w:val="subscript"/>
                              </w:rPr>
                              <w:t>highest</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26B3F" id="文字方塊 6" o:spid="_x0000_s1029" type="#_x0000_t202" style="position:absolute;left:0;text-align:left;margin-left:333pt;margin-top:9pt;width:117pt;height:2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" stroked="f">
                <v:textbox>
                  <w:txbxContent>
                    <w:p w:rsidR="00EE603E" w:rsidRPr="00480BEA" w:rsidRDefault="00EE603E" w:rsidP="00EE603E">
                      <w:pPr>
                        <w:jc w:val="center"/>
                        <w:rPr>
                          <w:color w:val="339966"/>
                        </w:rPr>
                      </w:pPr>
                      <w:proofErr w:type="spellStart"/>
                      <w:r w:rsidRPr="00480BEA">
                        <w:rPr>
                          <w:color w:val="339966"/>
                        </w:rPr>
                        <w:t>R</w:t>
                      </w:r>
                      <w:r w:rsidRPr="00480BEA">
                        <w:rPr>
                          <w:color w:val="339966"/>
                          <w:vertAlign w:val="subscript"/>
                        </w:rPr>
                        <w:t>highest</w:t>
                      </w:r>
                      <w:proofErr w:type="spellEnd"/>
                    </w:p>
                  </w:txbxContent>
                </v:textbox>
              </v:shape>
            </w:pict>
          </mc:Fallback>
        </mc:AlternateContent>
      </w:r>
      <w:r w:rsidR="00C877FA" w:rsidRPr="00480BEA">
        <w:rPr>
          <w:noProof/>
          <w:color w:val="339966"/>
        </w:rPr>
        <mc:AlternateContent>
          <mc:Choice Requires="wps">
            <w:drawing>
              <wp:anchor distT="4294967294" distB="4294967294" distL="114300" distR="114300" simplePos="0" relativeHeight="251663360" behindDoc="0" locked="0" layoutInCell="1" allowOverlap="1" wp14:anchorId="44290E6D" wp14:editId="761B485B">
                <wp:simplePos x="0" y="0"/>
                <wp:positionH relativeFrom="column">
                  <wp:posOffset>4356735</wp:posOffset>
                </wp:positionH>
                <wp:positionV relativeFrom="paragraph">
                  <wp:posOffset>93344</wp:posOffset>
                </wp:positionV>
                <wp:extent cx="1259840" cy="0"/>
                <wp:effectExtent l="0" t="0" r="35560" b="1905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840" cy="0"/>
                        </a:xfrm>
                        <a:prstGeom prst="line">
                          <a:avLst/>
                        </a:prstGeom>
                        <a:noFill/>
                        <a:ln w="952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993C" id="直線接點 5"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43.05pt,7.35pt" to="442.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" strokecolor="#396"/>
            </w:pict>
          </mc:Fallback>
        </mc:AlternateContent>
      </w:r>
      <w:r w:rsidR="00EE603E" w:rsidRPr="00480BEA">
        <w:rPr>
          <w:color w:val="339966"/>
        </w:rPr>
        <w:tab/>
        <w:t>=</w:t>
      </w:r>
      <w:r w:rsidR="00EE603E" w:rsidRPr="00480BEA">
        <w:rPr>
          <w:color w:val="339966"/>
        </w:rPr>
        <w:tab/>
      </w:r>
      <w:r w:rsidR="00EE603E" w:rsidRPr="00480BEA">
        <w:rPr>
          <w:rFonts w:hint="eastAsia"/>
          <w:color w:val="339966"/>
          <w:spacing w:val="-2"/>
        </w:rPr>
        <w:t>×</w:t>
      </w:r>
    </w:p>
    <w:p w:rsidR="00EE603E" w:rsidRPr="007836FA" w:rsidRDefault="00EE603E" w:rsidP="00EE603E">
      <w:pPr>
        <w:tabs>
          <w:tab w:val="left" w:pos="2726"/>
        </w:tabs>
        <w:spacing w:line="300" w:lineRule="exact"/>
        <w:jc w:val="both"/>
        <w:rPr>
          <w:color w:val="339966"/>
        </w:rPr>
      </w:pPr>
    </w:p>
    <w:p w:rsidR="00EE603E" w:rsidRPr="007836FA" w:rsidRDefault="00EE603E" w:rsidP="00EE603E">
      <w:pPr>
        <w:spacing w:line="300" w:lineRule="exact"/>
        <w:jc w:val="both"/>
        <w:rPr>
          <w:color w:val="339966"/>
        </w:rPr>
      </w:pPr>
    </w:p>
    <w:p w:rsidR="00EE603E" w:rsidRPr="007836FA" w:rsidRDefault="00EE603E" w:rsidP="00EE603E">
      <w:pPr>
        <w:spacing w:line="300" w:lineRule="exact"/>
        <w:ind w:leftChars="64" w:left="154"/>
        <w:jc w:val="both"/>
        <w:rPr>
          <w:color w:val="339966"/>
          <w:lang w:eastAsia="zh-HK"/>
        </w:rPr>
      </w:pPr>
    </w:p>
    <w:p w:rsidR="00EE603E" w:rsidRPr="007836FA" w:rsidRDefault="00EE603E" w:rsidP="00EE603E">
      <w:pPr>
        <w:spacing w:line="300" w:lineRule="exact"/>
        <w:ind w:leftChars="64" w:left="154"/>
        <w:jc w:val="both"/>
        <w:rPr>
          <w:color w:val="339966"/>
          <w:lang w:eastAsia="zh-HK"/>
        </w:rPr>
      </w:pPr>
      <w:r w:rsidRPr="007836FA">
        <w:rPr>
          <w:color w:val="339966"/>
        </w:rPr>
        <w:t>where:</w:t>
      </w:r>
      <w:r w:rsidRPr="007836FA">
        <w:rPr>
          <w:color w:val="339966"/>
        </w:rPr>
        <w:tab/>
        <w:t>(</w:t>
      </w:r>
      <w:proofErr w:type="spellStart"/>
      <w:r w:rsidRPr="007836FA">
        <w:rPr>
          <w:color w:val="339966"/>
          <w:lang w:eastAsia="zh-HK"/>
        </w:rPr>
        <w:t>i</w:t>
      </w:r>
      <w:proofErr w:type="spellEnd"/>
      <w:r w:rsidRPr="007836FA">
        <w:rPr>
          <w:color w:val="339966"/>
        </w:rPr>
        <w:t>)</w:t>
      </w:r>
      <w:r w:rsidRPr="007836FA">
        <w:rPr>
          <w:color w:val="339966"/>
        </w:rPr>
        <w:tab/>
      </w:r>
      <w:proofErr w:type="spellStart"/>
      <w:r w:rsidRPr="007836FA">
        <w:rPr>
          <w:color w:val="339966"/>
        </w:rPr>
        <w:t>R</w:t>
      </w:r>
      <w:r w:rsidRPr="007836FA">
        <w:rPr>
          <w:color w:val="339966"/>
          <w:vertAlign w:val="subscript"/>
        </w:rPr>
        <w:t>i</w:t>
      </w:r>
      <w:proofErr w:type="spellEnd"/>
      <w:r w:rsidRPr="007836FA">
        <w:rPr>
          <w:color w:val="339966"/>
        </w:rPr>
        <w:t xml:space="preserve"> is the current PPR of consultant "</w:t>
      </w:r>
      <w:proofErr w:type="spellStart"/>
      <w:r w:rsidRPr="007836FA">
        <w:rPr>
          <w:color w:val="339966"/>
        </w:rPr>
        <w:t>i</w:t>
      </w:r>
      <w:proofErr w:type="spellEnd"/>
      <w:r w:rsidRPr="007836FA">
        <w:rPr>
          <w:color w:val="339966"/>
        </w:rPr>
        <w:t>"</w:t>
      </w:r>
      <w:r w:rsidRPr="007836FA">
        <w:rPr>
          <w:color w:val="339966"/>
          <w:lang w:eastAsia="zh-HK"/>
        </w:rPr>
        <w:t>.</w:t>
      </w:r>
    </w:p>
    <w:p w:rsidR="00EE603E" w:rsidRPr="007836FA" w:rsidRDefault="00EE603E" w:rsidP="00EE603E">
      <w:pPr>
        <w:spacing w:line="300" w:lineRule="exact"/>
        <w:jc w:val="both"/>
        <w:rPr>
          <w:color w:val="339966"/>
        </w:rPr>
      </w:pPr>
    </w:p>
    <w:p w:rsidR="00EE603E" w:rsidRPr="007836FA" w:rsidRDefault="00EE603E" w:rsidP="00EE603E">
      <w:pPr>
        <w:spacing w:line="300" w:lineRule="exact"/>
        <w:ind w:leftChars="400" w:left="1440" w:hangingChars="200" w:hanging="480"/>
        <w:jc w:val="both"/>
        <w:rPr>
          <w:color w:val="339966"/>
        </w:rPr>
      </w:pPr>
      <w:r w:rsidRPr="007836FA">
        <w:rPr>
          <w:color w:val="339966"/>
        </w:rPr>
        <w:t>(</w:t>
      </w:r>
      <w:r w:rsidRPr="007836FA">
        <w:rPr>
          <w:color w:val="339966"/>
          <w:lang w:eastAsia="zh-HK"/>
        </w:rPr>
        <w:t>ii</w:t>
      </w:r>
      <w:r w:rsidRPr="007836FA">
        <w:rPr>
          <w:color w:val="339966"/>
        </w:rPr>
        <w:t>)</w:t>
      </w:r>
      <w:r w:rsidRPr="007836FA">
        <w:rPr>
          <w:color w:val="339966"/>
        </w:rPr>
        <w:tab/>
      </w:r>
      <w:proofErr w:type="spellStart"/>
      <w:r w:rsidRPr="007836FA">
        <w:rPr>
          <w:color w:val="339966"/>
        </w:rPr>
        <w:t>R</w:t>
      </w:r>
      <w:r w:rsidRPr="007836FA">
        <w:rPr>
          <w:color w:val="339966"/>
          <w:vertAlign w:val="subscript"/>
        </w:rPr>
        <w:t>highest</w:t>
      </w:r>
      <w:proofErr w:type="spellEnd"/>
      <w:r w:rsidRPr="007836FA">
        <w:rPr>
          <w:color w:val="339966"/>
        </w:rPr>
        <w:t xml:space="preserve"> is the highest current PPR among all of the consultants involved in the exercise.</w:t>
      </w:r>
    </w:p>
    <w:p w:rsidR="00EE603E" w:rsidRPr="007836FA" w:rsidRDefault="00EE603E" w:rsidP="00EE603E">
      <w:pPr>
        <w:spacing w:line="300" w:lineRule="exact"/>
        <w:ind w:leftChars="400" w:left="1440" w:hangingChars="200" w:hanging="480"/>
        <w:jc w:val="both"/>
        <w:rPr>
          <w:color w:val="339966"/>
        </w:rPr>
      </w:pPr>
    </w:p>
    <w:p w:rsidR="00EE603E" w:rsidRPr="007836FA" w:rsidRDefault="00EE603E" w:rsidP="00EE603E">
      <w:pPr>
        <w:spacing w:line="300" w:lineRule="exact"/>
        <w:ind w:leftChars="400" w:left="1440" w:hangingChars="200" w:hanging="480"/>
        <w:jc w:val="both"/>
        <w:rPr>
          <w:color w:val="339966"/>
        </w:rPr>
      </w:pPr>
      <w:r w:rsidRPr="007836FA">
        <w:rPr>
          <w:color w:val="339966"/>
        </w:rPr>
        <w:t>(</w:t>
      </w:r>
      <w:r w:rsidRPr="007836FA">
        <w:rPr>
          <w:color w:val="339966"/>
          <w:lang w:eastAsia="zh-HK"/>
        </w:rPr>
        <w:t>iii</w:t>
      </w:r>
      <w:r w:rsidRPr="007836FA">
        <w:rPr>
          <w:color w:val="339966"/>
        </w:rPr>
        <w:t>)</w:t>
      </w:r>
      <w:r w:rsidRPr="007836FA">
        <w:rPr>
          <w:color w:val="339966"/>
        </w:rPr>
        <w:tab/>
        <w:t>In case there is only one consultant in the exercise having a PPR, his mark in the criterion of past performance shall be calculated by:</w:t>
      </w:r>
    </w:p>
    <w:p w:rsidR="00EE603E" w:rsidRPr="007836FA" w:rsidRDefault="00C877FA" w:rsidP="00EE603E">
      <w:pPr>
        <w:spacing w:line="300" w:lineRule="exact"/>
        <w:ind w:leftChars="400" w:left="1440" w:hangingChars="200" w:hanging="480"/>
        <w:jc w:val="both"/>
        <w:rPr>
          <w:color w:val="339966"/>
        </w:rPr>
      </w:pPr>
      <w:r w:rsidRPr="007836FA">
        <w:rPr>
          <w:noProof/>
          <w:color w:val="339966"/>
        </w:rPr>
        <mc:AlternateContent>
          <mc:Choice Requires="wps">
            <w:drawing>
              <wp:anchor distT="0" distB="0" distL="114300" distR="114300" simplePos="0" relativeHeight="251666432" behindDoc="0" locked="0" layoutInCell="1" allowOverlap="1" wp14:anchorId="5611C5AF" wp14:editId="02D99C66">
                <wp:simplePos x="0" y="0"/>
                <wp:positionH relativeFrom="column">
                  <wp:posOffset>3200400</wp:posOffset>
                </wp:positionH>
                <wp:positionV relativeFrom="paragraph">
                  <wp:posOffset>139065</wp:posOffset>
                </wp:positionV>
                <wp:extent cx="1828800" cy="266700"/>
                <wp:effectExtent l="0" t="0" r="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CD10B9" w:rsidRDefault="00EE603E" w:rsidP="00EE603E">
                            <w:pPr>
                              <w:snapToGrid w:val="0"/>
                              <w:jc w:val="center"/>
                              <w:rPr>
                                <w:color w:val="339966"/>
                              </w:rPr>
                            </w:pPr>
                            <w:r w:rsidRPr="00CD10B9">
                              <w:rPr>
                                <w:color w:val="339966"/>
                              </w:rPr>
                              <w:t>PPR of the consultant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1C5AF" id="文字方塊 4" o:spid="_x0000_s1030" type="#_x0000_t202" style="position:absolute;left:0;text-align:left;margin-left:252pt;margin-top:10.95pt;width:2in;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" stroked="f">
                <v:textbox>
                  <w:txbxContent>
                    <w:p w:rsidR="00EE603E" w:rsidRPr="00CD10B9" w:rsidRDefault="00EE603E" w:rsidP="00EE603E">
                      <w:pPr>
                        <w:snapToGrid w:val="0"/>
                        <w:jc w:val="center"/>
                        <w:rPr>
                          <w:color w:val="339966"/>
                        </w:rPr>
                      </w:pPr>
                      <w:r w:rsidRPr="00CD10B9">
                        <w:rPr>
                          <w:color w:val="339966"/>
                        </w:rPr>
                        <w:t>PPR of the consultant</w:t>
                      </w:r>
                    </w:p>
                  </w:txbxContent>
                </v:textbox>
              </v:shape>
            </w:pict>
          </mc:Fallback>
        </mc:AlternateContent>
      </w:r>
    </w:p>
    <w:p w:rsidR="00EE603E" w:rsidRPr="007836FA" w:rsidRDefault="00C877FA" w:rsidP="00EE603E">
      <w:pPr>
        <w:spacing w:line="300" w:lineRule="exact"/>
        <w:jc w:val="both"/>
        <w:rPr>
          <w:color w:val="339966"/>
        </w:rPr>
      </w:pPr>
      <w:r w:rsidRPr="007836FA">
        <w:rPr>
          <w:noProof/>
          <w:color w:val="339966"/>
        </w:rPr>
        <mc:AlternateContent>
          <mc:Choice Requires="wps">
            <w:drawing>
              <wp:anchor distT="0" distB="0" distL="114300" distR="114300" simplePos="0" relativeHeight="251665408" behindDoc="0" locked="0" layoutInCell="1" allowOverlap="1" wp14:anchorId="7151B604" wp14:editId="66C0A3CD">
                <wp:simplePos x="0" y="0"/>
                <wp:positionH relativeFrom="column">
                  <wp:posOffset>914400</wp:posOffset>
                </wp:positionH>
                <wp:positionV relativeFrom="paragraph">
                  <wp:posOffset>114300</wp:posOffset>
                </wp:positionV>
                <wp:extent cx="2057400" cy="457200"/>
                <wp:effectExtent l="0" t="0" r="0" b="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CD10B9" w:rsidRDefault="00EE603E" w:rsidP="00EE603E">
                            <w:pPr>
                              <w:snapToGrid w:val="0"/>
                              <w:rPr>
                                <w:color w:val="339966"/>
                              </w:rPr>
                            </w:pPr>
                            <w:r w:rsidRPr="00CD10B9">
                              <w:rPr>
                                <w:color w:val="339966"/>
                              </w:rPr>
                              <w:t>Mark allocated for the criterion of past performance</w:t>
                            </w:r>
                          </w:p>
                          <w:p w:rsidR="00EE603E" w:rsidRPr="00CD10B9" w:rsidRDefault="00EE603E" w:rsidP="00EE603E">
                            <w:pPr>
                              <w:snapToGrid w:val="0"/>
                              <w:rPr>
                                <w:color w:val="339966"/>
                              </w:rPr>
                            </w:pPr>
                            <w:r w:rsidRPr="00CD10B9">
                              <w:rPr>
                                <w:color w:val="339966"/>
                              </w:rPr>
                              <w:t>past performance</w:t>
                            </w:r>
                          </w:p>
                          <w:p w:rsidR="00EE603E" w:rsidRPr="0036259D" w:rsidRDefault="00EE603E" w:rsidP="00EE603E">
                            <w:pPr>
                              <w:snapToGrid w:val="0"/>
                            </w:pPr>
                            <w:r w:rsidRPr="0036259D">
                              <w:t>mark received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1B604" id="文字方塊 3" o:spid="_x0000_s1031" type="#_x0000_t202" style="position:absolute;left:0;text-align:left;margin-left:1in;margin-top:9pt;width:162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" stroked="f">
                <v:textbox>
                  <w:txbxContent>
                    <w:p w:rsidR="00EE603E" w:rsidRPr="00CD10B9" w:rsidRDefault="00EE603E" w:rsidP="00EE603E">
                      <w:pPr>
                        <w:snapToGrid w:val="0"/>
                        <w:rPr>
                          <w:color w:val="339966"/>
                        </w:rPr>
                      </w:pPr>
                      <w:r w:rsidRPr="00CD10B9">
                        <w:rPr>
                          <w:color w:val="339966"/>
                        </w:rPr>
                        <w:t>Mark allocated for the criterion of past performance</w:t>
                      </w:r>
                    </w:p>
                    <w:p w:rsidR="00EE603E" w:rsidRPr="00CD10B9" w:rsidRDefault="00EE603E" w:rsidP="00EE603E">
                      <w:pPr>
                        <w:snapToGrid w:val="0"/>
                        <w:rPr>
                          <w:color w:val="339966"/>
                        </w:rPr>
                      </w:pPr>
                      <w:r w:rsidRPr="00CD10B9">
                        <w:rPr>
                          <w:color w:val="339966"/>
                        </w:rPr>
                        <w:t>past performance</w:t>
                      </w:r>
                    </w:p>
                    <w:p w:rsidR="00EE603E" w:rsidRPr="0036259D" w:rsidRDefault="00EE603E" w:rsidP="00EE603E">
                      <w:pPr>
                        <w:snapToGrid w:val="0"/>
                      </w:pPr>
                      <w:r w:rsidRPr="0036259D">
                        <w:t>mark received</w:t>
                      </w:r>
                    </w:p>
                  </w:txbxContent>
                </v:textbox>
              </v:shape>
            </w:pict>
          </mc:Fallback>
        </mc:AlternateContent>
      </w:r>
    </w:p>
    <w:p w:rsidR="00EE603E" w:rsidRPr="007836FA" w:rsidRDefault="00C877FA" w:rsidP="00EE603E">
      <w:pPr>
        <w:tabs>
          <w:tab w:val="left" w:pos="1440"/>
          <w:tab w:val="left" w:pos="4860"/>
        </w:tabs>
        <w:spacing w:line="300" w:lineRule="exact"/>
        <w:jc w:val="both"/>
        <w:rPr>
          <w:color w:val="339966"/>
          <w:lang w:eastAsia="zh-HK"/>
        </w:rPr>
      </w:pPr>
      <w:r w:rsidRPr="007836FA">
        <w:rPr>
          <w:noProof/>
          <w:color w:val="339966"/>
        </w:rPr>
        <mc:AlternateContent>
          <mc:Choice Requires="wps">
            <w:drawing>
              <wp:anchor distT="0" distB="0" distL="114300" distR="114300" simplePos="0" relativeHeight="251668480" behindDoc="0" locked="0" layoutInCell="1" allowOverlap="1" wp14:anchorId="0758D30E" wp14:editId="75A582EB">
                <wp:simplePos x="0" y="0"/>
                <wp:positionH relativeFrom="column">
                  <wp:posOffset>3418840</wp:posOffset>
                </wp:positionH>
                <wp:positionV relativeFrom="paragraph">
                  <wp:posOffset>178435</wp:posOffset>
                </wp:positionV>
                <wp:extent cx="1485900" cy="302260"/>
                <wp:effectExtent l="0" t="0" r="0" b="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603E" w:rsidRPr="0036259D" w:rsidRDefault="00EE603E" w:rsidP="00EE603E">
                            <w:pPr>
                              <w:jc w:val="center"/>
                            </w:pPr>
                            <w:r w:rsidRPr="00CD10B9">
                              <w:rPr>
                                <w:color w:val="339966"/>
                              </w:rPr>
                              <w:t>100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8D30E" id="文字方塊 1" o:spid="_x0000_s1032" type="#_x0000_t202" style="position:absolute;left:0;text-align:left;margin-left:269.2pt;margin-top:14.05pt;width:117pt;height:23.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" stroked="f">
                <v:textbox>
                  <w:txbxContent>
                    <w:p w:rsidR="00EE603E" w:rsidRPr="0036259D" w:rsidRDefault="00EE603E" w:rsidP="00EE603E">
                      <w:pPr>
                        <w:jc w:val="center"/>
                      </w:pPr>
                      <w:r w:rsidRPr="00CD10B9">
                        <w:rPr>
                          <w:color w:val="339966"/>
                        </w:rPr>
                        <w:t>100</w:t>
                      </w:r>
                    </w:p>
                  </w:txbxContent>
                </v:textbox>
              </v:shape>
            </w:pict>
          </mc:Fallback>
        </mc:AlternateContent>
      </w:r>
      <w:r w:rsidRPr="007836FA">
        <w:rPr>
          <w:noProof/>
          <w:color w:val="339966"/>
        </w:rPr>
        <mc:AlternateContent>
          <mc:Choice Requires="wps">
            <w:drawing>
              <wp:anchor distT="4294967294" distB="4294967294" distL="114300" distR="114300" simplePos="0" relativeHeight="251667456" behindDoc="0" locked="0" layoutInCell="1" allowOverlap="1" wp14:anchorId="5D071E42" wp14:editId="7520ABE8">
                <wp:simplePos x="0" y="0"/>
                <wp:positionH relativeFrom="column">
                  <wp:posOffset>3355340</wp:posOffset>
                </wp:positionH>
                <wp:positionV relativeFrom="paragraph">
                  <wp:posOffset>97154</wp:posOffset>
                </wp:positionV>
                <wp:extent cx="1673860" cy="0"/>
                <wp:effectExtent l="0" t="0" r="21590" b="19050"/>
                <wp:wrapNone/>
                <wp:docPr id="2" name="直線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3860" cy="0"/>
                        </a:xfrm>
                        <a:prstGeom prst="line">
                          <a:avLst/>
                        </a:prstGeom>
                        <a:noFill/>
                        <a:ln w="9525">
                          <a:solidFill>
                            <a:srgbClr val="3399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D2E42" id="直線接點 2"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64.2pt,7.65pt" to="396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" strokecolor="#396"/>
            </w:pict>
          </mc:Fallback>
        </mc:AlternateContent>
      </w:r>
      <w:r w:rsidR="00EE603E" w:rsidRPr="007836FA">
        <w:rPr>
          <w:color w:val="339966"/>
        </w:rPr>
        <w:tab/>
      </w:r>
      <w:r w:rsidR="00EE603E" w:rsidRPr="007836FA">
        <w:rPr>
          <w:color w:val="339966"/>
        </w:rPr>
        <w:tab/>
      </w:r>
      <w:r w:rsidR="00EE603E" w:rsidRPr="007836FA">
        <w:rPr>
          <w:rFonts w:hint="eastAsia"/>
          <w:color w:val="339966"/>
          <w:spacing w:val="-2"/>
        </w:rPr>
        <w:t>×</w:t>
      </w:r>
    </w:p>
    <w:p w:rsidR="00EE603E" w:rsidRPr="007836FA" w:rsidRDefault="00EE603E" w:rsidP="00EE603E">
      <w:pPr>
        <w:tabs>
          <w:tab w:val="left" w:pos="2726"/>
        </w:tabs>
        <w:spacing w:line="300" w:lineRule="exact"/>
        <w:jc w:val="both"/>
        <w:rPr>
          <w:color w:val="339966"/>
        </w:rPr>
      </w:pPr>
    </w:p>
    <w:p w:rsidR="00EE603E" w:rsidRPr="007836FA" w:rsidRDefault="00EE603E" w:rsidP="00EE603E">
      <w:pPr>
        <w:spacing w:line="300" w:lineRule="exact"/>
        <w:ind w:leftChars="400" w:left="1440" w:hangingChars="200" w:hanging="480"/>
        <w:jc w:val="both"/>
        <w:rPr>
          <w:color w:val="339966"/>
        </w:rPr>
      </w:pPr>
    </w:p>
    <w:p w:rsidR="00EE603E" w:rsidRPr="007836FA" w:rsidRDefault="00EE603E" w:rsidP="00EE603E">
      <w:pPr>
        <w:spacing w:line="300" w:lineRule="exact"/>
        <w:ind w:leftChars="400" w:left="1440" w:hangingChars="200" w:hanging="480"/>
        <w:jc w:val="both"/>
        <w:rPr>
          <w:color w:val="339966"/>
        </w:rPr>
      </w:pPr>
      <w:r w:rsidRPr="007836FA">
        <w:rPr>
          <w:color w:val="339966"/>
        </w:rPr>
        <w:tab/>
      </w:r>
      <w:proofErr w:type="gramStart"/>
      <w:r w:rsidRPr="007836FA">
        <w:rPr>
          <w:color w:val="339966"/>
        </w:rPr>
        <w:t>and</w:t>
      </w:r>
      <w:proofErr w:type="gramEnd"/>
      <w:r w:rsidRPr="007836FA">
        <w:rPr>
          <w:color w:val="339966"/>
        </w:rPr>
        <w:t xml:space="preserve"> the </w:t>
      </w:r>
      <w:r w:rsidRPr="007836FA">
        <w:rPr>
          <w:color w:val="339966"/>
          <w:lang w:eastAsia="zh-HK"/>
        </w:rPr>
        <w:t xml:space="preserve">calculated </w:t>
      </w:r>
      <w:r w:rsidRPr="007836FA">
        <w:rPr>
          <w:color w:val="339966"/>
        </w:rPr>
        <w:t xml:space="preserve">mark shall then be taken as a “cap” for all the other consultants' marks calculated using the method in the </w:t>
      </w:r>
      <w:r w:rsidRPr="007836FA">
        <w:rPr>
          <w:color w:val="339966"/>
          <w:lang w:eastAsia="zh-HK"/>
        </w:rPr>
        <w:t xml:space="preserve">Note </w:t>
      </w:r>
      <w:r w:rsidR="00933078">
        <w:rPr>
          <w:color w:val="339966"/>
          <w:lang w:eastAsia="zh-HK"/>
        </w:rPr>
        <w:t>6</w:t>
      </w:r>
      <w:r w:rsidRPr="007836FA">
        <w:rPr>
          <w:color w:val="339966"/>
          <w:lang w:eastAsia="zh-HK"/>
        </w:rPr>
        <w:t>(</w:t>
      </w:r>
      <w:r w:rsidR="00304ACE" w:rsidRPr="007836FA">
        <w:rPr>
          <w:color w:val="339966"/>
          <w:lang w:eastAsia="zh-HK"/>
        </w:rPr>
        <w:t>f</w:t>
      </w:r>
      <w:r w:rsidRPr="007836FA">
        <w:rPr>
          <w:color w:val="339966"/>
          <w:lang w:eastAsia="zh-HK"/>
        </w:rPr>
        <w:t>)</w:t>
      </w:r>
      <w:r w:rsidRPr="007836FA">
        <w:rPr>
          <w:color w:val="339966"/>
        </w:rPr>
        <w:t xml:space="preserve"> below.</w:t>
      </w:r>
    </w:p>
    <w:p w:rsidR="00EE603E" w:rsidRPr="007836FA" w:rsidRDefault="00EE603E" w:rsidP="00EE603E">
      <w:pPr>
        <w:spacing w:line="300" w:lineRule="exact"/>
        <w:ind w:leftChars="400" w:left="1440" w:hangingChars="200" w:hanging="480"/>
        <w:jc w:val="both"/>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spacing w:val="-3"/>
        </w:rPr>
        <w:t xml:space="preserve">For a consultant having less than 4 performance scores under the relevant consultants selection board concerned in the past three years, </w:t>
      </w:r>
      <w:r w:rsidRPr="007836FA">
        <w:rPr>
          <w:color w:val="339966"/>
          <w:spacing w:val="-3"/>
          <w:lang w:eastAsia="zh-HK"/>
        </w:rPr>
        <w:t>his</w:t>
      </w:r>
      <w:r w:rsidRPr="007836FA">
        <w:rPr>
          <w:color w:val="339966"/>
          <w:spacing w:val="-3"/>
        </w:rPr>
        <w:t xml:space="preserve"> PPR shall not be considered.  The </w:t>
      </w:r>
      <w:r w:rsidRPr="007836FA">
        <w:rPr>
          <w:color w:val="339966"/>
          <w:spacing w:val="-3"/>
          <w:lang w:eastAsia="zh-HK"/>
        </w:rPr>
        <w:t>“</w:t>
      </w:r>
      <w:r w:rsidRPr="007836FA">
        <w:rPr>
          <w:color w:val="339966"/>
          <w:spacing w:val="-3"/>
        </w:rPr>
        <w:t>past performance</w:t>
      </w:r>
      <w:r w:rsidRPr="007836FA">
        <w:rPr>
          <w:color w:val="339966"/>
          <w:spacing w:val="-3"/>
          <w:lang w:eastAsia="zh-HK"/>
        </w:rPr>
        <w:t xml:space="preserve"> of the consultant”</w:t>
      </w:r>
      <w:r w:rsidRPr="007836FA">
        <w:rPr>
          <w:color w:val="339966"/>
          <w:spacing w:val="-3"/>
        </w:rPr>
        <w:t xml:space="preserve"> </w:t>
      </w:r>
      <w:r w:rsidRPr="007836FA">
        <w:rPr>
          <w:color w:val="339966"/>
          <w:spacing w:val="-3"/>
          <w:lang w:eastAsia="zh-HK"/>
        </w:rPr>
        <w:t>sub-</w:t>
      </w:r>
      <w:r w:rsidRPr="007836FA">
        <w:rPr>
          <w:color w:val="339966"/>
          <w:spacing w:val="-3"/>
        </w:rPr>
        <w:t xml:space="preserve">section shall then be marked based on the consultant’s weighted average percentage mark (not the grade) in the remaining sections excluding the “past performance of sub-consultants” </w:t>
      </w:r>
      <w:r w:rsidRPr="007836FA">
        <w:rPr>
          <w:color w:val="339966"/>
          <w:spacing w:val="-3"/>
          <w:lang w:eastAsia="zh-HK"/>
        </w:rPr>
        <w:t>sub-</w:t>
      </w:r>
      <w:r w:rsidRPr="007836FA">
        <w:rPr>
          <w:color w:val="339966"/>
          <w:spacing w:val="-3"/>
        </w:rPr>
        <w:t xml:space="preserve">section if any, subject to the cap derived in </w:t>
      </w:r>
      <w:r w:rsidRPr="007836FA">
        <w:rPr>
          <w:color w:val="339966"/>
          <w:spacing w:val="-3"/>
          <w:lang w:eastAsia="zh-HK"/>
        </w:rPr>
        <w:t xml:space="preserve">Note </w:t>
      </w:r>
      <w:r w:rsidR="00933078">
        <w:rPr>
          <w:color w:val="339966"/>
          <w:spacing w:val="-3"/>
          <w:lang w:eastAsia="zh-HK"/>
        </w:rPr>
        <w:t>6</w:t>
      </w:r>
      <w:r w:rsidRPr="007836FA">
        <w:rPr>
          <w:color w:val="339966"/>
          <w:spacing w:val="-3"/>
          <w:lang w:eastAsia="zh-HK"/>
        </w:rPr>
        <w:t>(</w:t>
      </w:r>
      <w:r w:rsidR="00304ACE" w:rsidRPr="007836FA">
        <w:rPr>
          <w:color w:val="339966"/>
          <w:spacing w:val="-3"/>
          <w:lang w:eastAsia="zh-HK"/>
        </w:rPr>
        <w:t>e</w:t>
      </w:r>
      <w:r w:rsidRPr="007836FA">
        <w:rPr>
          <w:color w:val="339966"/>
          <w:spacing w:val="-3"/>
          <w:lang w:eastAsia="zh-HK"/>
        </w:rPr>
        <w:t>)</w:t>
      </w:r>
      <w:r w:rsidRPr="007836FA">
        <w:rPr>
          <w:color w:val="339966"/>
          <w:spacing w:val="-3"/>
        </w:rPr>
        <w:t>(</w:t>
      </w:r>
      <w:r w:rsidRPr="007836FA">
        <w:rPr>
          <w:color w:val="339966"/>
          <w:spacing w:val="-3"/>
          <w:lang w:eastAsia="zh-HK"/>
        </w:rPr>
        <w:t>iii</w:t>
      </w:r>
      <w:r w:rsidRPr="007836FA">
        <w:rPr>
          <w:color w:val="339966"/>
          <w:spacing w:val="-3"/>
        </w:rPr>
        <w:t xml:space="preserve">) above </w:t>
      </w:r>
      <w:r w:rsidRPr="007836FA">
        <w:rPr>
          <w:color w:val="339966"/>
          <w:spacing w:val="-3"/>
          <w:lang w:eastAsia="zh-HK"/>
        </w:rPr>
        <w:t xml:space="preserve">for the case with only one consultant having a PPR </w:t>
      </w:r>
      <w:r w:rsidRPr="007836FA">
        <w:rPr>
          <w:color w:val="339966"/>
          <w:spacing w:val="-3"/>
        </w:rPr>
        <w:t>if applicable.</w:t>
      </w:r>
    </w:p>
    <w:p w:rsidR="00EE603E" w:rsidRPr="007836FA" w:rsidRDefault="00EE603E" w:rsidP="00EE603E">
      <w:pPr>
        <w:spacing w:line="300" w:lineRule="exact"/>
        <w:ind w:left="851"/>
        <w:jc w:val="both"/>
        <w:rPr>
          <w:color w:val="339966"/>
        </w:rPr>
      </w:pPr>
    </w:p>
    <w:p w:rsidR="00EE603E" w:rsidRPr="007836FA" w:rsidRDefault="00EE603E" w:rsidP="00A15843">
      <w:pPr>
        <w:numPr>
          <w:ilvl w:val="0"/>
          <w:numId w:val="10"/>
        </w:numPr>
        <w:spacing w:line="300" w:lineRule="exact"/>
        <w:ind w:left="851"/>
        <w:jc w:val="both"/>
        <w:rPr>
          <w:color w:val="339966"/>
        </w:rPr>
      </w:pPr>
      <w:r w:rsidRPr="007836FA">
        <w:rPr>
          <w:color w:val="339966"/>
          <w:lang w:eastAsia="zh-HK"/>
        </w:rPr>
        <w:t xml:space="preserve">A </w:t>
      </w:r>
      <w:r w:rsidRPr="007836FA">
        <w:rPr>
          <w:color w:val="339966"/>
        </w:rPr>
        <w:t xml:space="preserve">consultant who is under suspension from bidding shall not be shortlisted for submission of </w:t>
      </w:r>
      <w:r w:rsidRPr="007836FA">
        <w:rPr>
          <w:color w:val="339966"/>
          <w:lang w:eastAsia="zh-HK"/>
        </w:rPr>
        <w:t>t</w:t>
      </w:r>
      <w:r w:rsidRPr="007836FA">
        <w:rPr>
          <w:color w:val="339966"/>
        </w:rPr>
        <w:t xml:space="preserve">echnical and </w:t>
      </w:r>
      <w:r w:rsidRPr="007836FA">
        <w:rPr>
          <w:color w:val="339966"/>
          <w:lang w:eastAsia="zh-HK"/>
        </w:rPr>
        <w:t>f</w:t>
      </w:r>
      <w:r w:rsidRPr="007836FA">
        <w:rPr>
          <w:color w:val="339966"/>
        </w:rPr>
        <w:t xml:space="preserve">ee </w:t>
      </w:r>
      <w:r w:rsidRPr="007836FA">
        <w:rPr>
          <w:color w:val="339966"/>
          <w:lang w:eastAsia="zh-HK"/>
        </w:rPr>
        <w:t>p</w:t>
      </w:r>
      <w:r w:rsidRPr="007836FA">
        <w:rPr>
          <w:color w:val="339966"/>
        </w:rPr>
        <w:t xml:space="preserve">roposals for further consultancy assignments until the suspension is lifted.  </w:t>
      </w:r>
      <w:r w:rsidRPr="007836FA">
        <w:rPr>
          <w:color w:val="339966"/>
          <w:lang w:eastAsia="zh-HK"/>
        </w:rPr>
        <w:t>Submission</w:t>
      </w:r>
      <w:r w:rsidRPr="007836FA">
        <w:rPr>
          <w:color w:val="339966"/>
        </w:rPr>
        <w:t xml:space="preserve"> already submitted by the consultant in response to invitations before the suspension is imposed should continue to be assessed subject to further consideration as given in </w:t>
      </w:r>
      <w:r w:rsidRPr="007836FA">
        <w:rPr>
          <w:color w:val="339966"/>
          <w:lang w:eastAsia="zh-HK"/>
        </w:rPr>
        <w:t xml:space="preserve">Note </w:t>
      </w:r>
      <w:r w:rsidR="00933078">
        <w:rPr>
          <w:color w:val="339966"/>
          <w:lang w:eastAsia="zh-HK"/>
        </w:rPr>
        <w:t>6</w:t>
      </w:r>
      <w:r w:rsidRPr="007836FA">
        <w:rPr>
          <w:color w:val="339966"/>
          <w:lang w:eastAsia="zh-HK"/>
        </w:rPr>
        <w:t>(</w:t>
      </w:r>
      <w:r w:rsidR="00304ACE" w:rsidRPr="007836FA">
        <w:rPr>
          <w:color w:val="339966"/>
          <w:lang w:eastAsia="zh-HK"/>
        </w:rPr>
        <w:t>h</w:t>
      </w:r>
      <w:r w:rsidRPr="007836FA">
        <w:rPr>
          <w:color w:val="339966"/>
          <w:lang w:eastAsia="zh-HK"/>
        </w:rPr>
        <w:t>)</w:t>
      </w:r>
      <w:r w:rsidRPr="007836FA">
        <w:rPr>
          <w:color w:val="339966"/>
        </w:rPr>
        <w:t xml:space="preserve"> below.</w:t>
      </w:r>
    </w:p>
    <w:p w:rsidR="00EE603E" w:rsidRPr="007836FA" w:rsidRDefault="00EE603E" w:rsidP="00EE603E">
      <w:pPr>
        <w:widowControl/>
        <w:rPr>
          <w:color w:val="339966"/>
        </w:rPr>
      </w:pPr>
    </w:p>
    <w:p w:rsidR="00EE603E" w:rsidRPr="007836FA" w:rsidRDefault="00EE603E" w:rsidP="00EE603E">
      <w:pPr>
        <w:numPr>
          <w:ilvl w:val="0"/>
          <w:numId w:val="10"/>
        </w:numPr>
        <w:spacing w:line="300" w:lineRule="exact"/>
        <w:ind w:left="851"/>
        <w:jc w:val="both"/>
        <w:rPr>
          <w:color w:val="339966"/>
        </w:rPr>
      </w:pPr>
      <w:r w:rsidRPr="007836FA">
        <w:rPr>
          <w:color w:val="339966"/>
        </w:rPr>
        <w:lastRenderedPageBreak/>
        <w:t xml:space="preserve">For a consultant who is suspended from bidding after </w:t>
      </w:r>
      <w:r w:rsidRPr="007836FA">
        <w:rPr>
          <w:color w:val="339966"/>
          <w:lang w:eastAsia="zh-HK"/>
        </w:rPr>
        <w:t xml:space="preserve">he </w:t>
      </w:r>
      <w:r w:rsidRPr="007836FA">
        <w:rPr>
          <w:color w:val="339966"/>
        </w:rPr>
        <w:t xml:space="preserve">has submitted </w:t>
      </w:r>
      <w:r w:rsidRPr="007836FA">
        <w:rPr>
          <w:color w:val="339966"/>
          <w:lang w:eastAsia="zh-HK"/>
        </w:rPr>
        <w:t>expression of interest</w:t>
      </w:r>
      <w:r w:rsidRPr="007836FA">
        <w:rPr>
          <w:color w:val="339966"/>
        </w:rPr>
        <w:t xml:space="preserve"> or a consultant, although not suspended from bidding but serious default or non-performance of him (such as those mentioned in paragraph 2</w:t>
      </w:r>
      <w:r w:rsidRPr="007836FA">
        <w:rPr>
          <w:color w:val="339966"/>
          <w:lang w:eastAsia="zh-HK"/>
        </w:rPr>
        <w:t>2 of Annex I of DEVB TC(W) No. 3/2016</w:t>
      </w:r>
      <w:r w:rsidRPr="007836FA">
        <w:rPr>
          <w:color w:val="339966"/>
        </w:rPr>
        <w:t xml:space="preserve">) has been made known to the </w:t>
      </w:r>
      <w:r w:rsidRPr="007836FA">
        <w:rPr>
          <w:color w:val="339966"/>
          <w:lang w:eastAsia="zh-HK"/>
        </w:rPr>
        <w:t>A</w:t>
      </w:r>
      <w:r w:rsidRPr="007836FA">
        <w:rPr>
          <w:color w:val="339966"/>
        </w:rPr>
        <w:t xml:space="preserve">ssessment </w:t>
      </w:r>
      <w:r w:rsidRPr="007836FA">
        <w:rPr>
          <w:color w:val="339966"/>
          <w:lang w:eastAsia="zh-HK"/>
        </w:rPr>
        <w:t>P</w:t>
      </w:r>
      <w:r w:rsidRPr="007836FA">
        <w:rPr>
          <w:color w:val="339966"/>
        </w:rPr>
        <w:t xml:space="preserve">anel, the </w:t>
      </w:r>
      <w:r w:rsidRPr="007836FA">
        <w:rPr>
          <w:color w:val="339966"/>
          <w:lang w:eastAsia="zh-HK"/>
        </w:rPr>
        <w:t>A</w:t>
      </w:r>
      <w:r w:rsidRPr="007836FA">
        <w:rPr>
          <w:color w:val="339966"/>
        </w:rPr>
        <w:t xml:space="preserve">ssessment </w:t>
      </w:r>
      <w:r w:rsidRPr="007836FA">
        <w:rPr>
          <w:color w:val="339966"/>
          <w:lang w:eastAsia="zh-HK"/>
        </w:rPr>
        <w:t>P</w:t>
      </w:r>
      <w:r w:rsidRPr="007836FA">
        <w:rPr>
          <w:color w:val="339966"/>
        </w:rPr>
        <w:t xml:space="preserve">anel shall carefully consider whether the </w:t>
      </w:r>
      <w:r w:rsidRPr="007836FA">
        <w:rPr>
          <w:color w:val="339966"/>
          <w:lang w:eastAsia="zh-HK"/>
        </w:rPr>
        <w:t>submission</w:t>
      </w:r>
      <w:r w:rsidRPr="007836FA">
        <w:rPr>
          <w:color w:val="339966"/>
        </w:rPr>
        <w:t xml:space="preserve"> of such consultant should be further processed.  If the </w:t>
      </w:r>
      <w:r w:rsidRPr="007836FA">
        <w:rPr>
          <w:color w:val="339966"/>
          <w:lang w:eastAsia="zh-HK"/>
        </w:rPr>
        <w:t>A</w:t>
      </w:r>
      <w:r w:rsidRPr="007836FA">
        <w:rPr>
          <w:color w:val="339966"/>
        </w:rPr>
        <w:t xml:space="preserve">ssessment </w:t>
      </w:r>
      <w:r w:rsidRPr="007836FA">
        <w:rPr>
          <w:color w:val="339966"/>
          <w:lang w:eastAsia="zh-HK"/>
        </w:rPr>
        <w:t>P</w:t>
      </w:r>
      <w:r w:rsidRPr="007836FA">
        <w:rPr>
          <w:color w:val="339966"/>
        </w:rPr>
        <w:t xml:space="preserve">anel decides not to further process the </w:t>
      </w:r>
      <w:r w:rsidRPr="007836FA">
        <w:rPr>
          <w:color w:val="339966"/>
          <w:lang w:eastAsia="zh-HK"/>
        </w:rPr>
        <w:t xml:space="preserve">proposal </w:t>
      </w:r>
      <w:r w:rsidRPr="007836FA">
        <w:rPr>
          <w:color w:val="339966"/>
        </w:rPr>
        <w:t xml:space="preserve">of such consultant, the </w:t>
      </w:r>
      <w:r w:rsidRPr="007836FA">
        <w:rPr>
          <w:color w:val="339966"/>
          <w:lang w:eastAsia="zh-HK"/>
        </w:rPr>
        <w:t>A</w:t>
      </w:r>
      <w:r w:rsidRPr="007836FA">
        <w:rPr>
          <w:color w:val="339966"/>
        </w:rPr>
        <w:t xml:space="preserve">ssessment </w:t>
      </w:r>
      <w:r w:rsidRPr="007836FA">
        <w:rPr>
          <w:color w:val="339966"/>
          <w:lang w:eastAsia="zh-HK"/>
        </w:rPr>
        <w:t>P</w:t>
      </w:r>
      <w:r w:rsidRPr="007836FA">
        <w:rPr>
          <w:color w:val="339966"/>
        </w:rPr>
        <w:t xml:space="preserve">anel should seek endorsement from the </w:t>
      </w:r>
      <w:r w:rsidRPr="007836FA">
        <w:rPr>
          <w:color w:val="339966"/>
          <w:lang w:eastAsia="zh-HK"/>
        </w:rPr>
        <w:t>AACSB/EACSB</w:t>
      </w:r>
      <w:r w:rsidRPr="007836FA">
        <w:rPr>
          <w:color w:val="339966"/>
        </w:rPr>
        <w:t xml:space="preserve"> </w:t>
      </w:r>
      <w:r w:rsidRPr="007836FA">
        <w:rPr>
          <w:color w:val="339966"/>
          <w:lang w:eastAsia="zh-HK"/>
        </w:rPr>
        <w:t>(</w:t>
      </w:r>
      <w:r w:rsidRPr="007836FA">
        <w:rPr>
          <w:color w:val="339966"/>
        </w:rPr>
        <w:t xml:space="preserve">or </w:t>
      </w:r>
      <w:r w:rsidRPr="007836FA">
        <w:rPr>
          <w:color w:val="339966"/>
          <w:lang w:eastAsia="zh-HK"/>
        </w:rPr>
        <w:t xml:space="preserve">the relevant DCSC) </w:t>
      </w:r>
      <w:r w:rsidRPr="007836FA">
        <w:rPr>
          <w:color w:val="339966"/>
        </w:rPr>
        <w:t>on such decision before continuing with the consultant selection exercise.</w:t>
      </w:r>
    </w:p>
    <w:p w:rsidR="00EE603E" w:rsidRPr="007836FA" w:rsidRDefault="00EE603E" w:rsidP="00EE603E">
      <w:pPr>
        <w:spacing w:line="300" w:lineRule="exact"/>
        <w:jc w:val="both"/>
        <w:rPr>
          <w:color w:val="339966"/>
          <w:lang w:eastAsia="zh-HK"/>
        </w:rPr>
      </w:pPr>
    </w:p>
    <w:p w:rsidR="00EE603E" w:rsidRPr="007836FA" w:rsidRDefault="00EE603E" w:rsidP="00EE603E">
      <w:pPr>
        <w:numPr>
          <w:ilvl w:val="0"/>
          <w:numId w:val="9"/>
        </w:numPr>
        <w:tabs>
          <w:tab w:val="left" w:pos="426"/>
        </w:tabs>
        <w:suppressAutoHyphens/>
        <w:ind w:left="426" w:hanging="426"/>
        <w:jc w:val="both"/>
        <w:rPr>
          <w:color w:val="339966"/>
          <w:spacing w:val="-2"/>
        </w:rPr>
      </w:pPr>
      <w:r w:rsidRPr="007836FA">
        <w:rPr>
          <w:color w:val="339966"/>
          <w:spacing w:val="-2"/>
        </w:rPr>
        <w:t>The Assessment Panel comprises [insert the number] marking members from [insert the department names and respective numbers] and [insert the number] non-marking members (Chairperson and Secretary) from [insert the department name].</w:t>
      </w:r>
    </w:p>
    <w:p w:rsidR="00EE603E" w:rsidRPr="007836FA" w:rsidRDefault="00EE603E" w:rsidP="00EE603E">
      <w:pPr>
        <w:jc w:val="both"/>
        <w:rPr>
          <w:color w:val="339966"/>
        </w:rPr>
      </w:pPr>
    </w:p>
    <w:p w:rsidR="00EE603E" w:rsidRPr="007836FA" w:rsidRDefault="00EE603E" w:rsidP="00EE603E">
      <w:pPr>
        <w:jc w:val="both"/>
        <w:rPr>
          <w:color w:val="339966"/>
        </w:rPr>
      </w:pPr>
    </w:p>
    <w:p w:rsidR="00EE603E" w:rsidRPr="007836FA" w:rsidRDefault="00EE603E" w:rsidP="00EE603E">
      <w:pPr>
        <w:jc w:val="both"/>
        <w:rPr>
          <w:color w:val="339966"/>
        </w:rPr>
      </w:pPr>
    </w:p>
    <w:p w:rsidR="00EE603E" w:rsidRPr="007836FA" w:rsidRDefault="00EE603E" w:rsidP="00EE603E">
      <w:pPr>
        <w:jc w:val="both"/>
        <w:rPr>
          <w:color w:val="339966"/>
        </w:rPr>
      </w:pPr>
    </w:p>
    <w:p w:rsidR="00EE603E" w:rsidRPr="007836FA" w:rsidRDefault="00EE603E" w:rsidP="00EE603E">
      <w:pPr>
        <w:jc w:val="both"/>
        <w:rPr>
          <w:color w:val="339966"/>
        </w:rPr>
      </w:pPr>
    </w:p>
    <w:p w:rsidR="00EE603E" w:rsidRPr="007836FA" w:rsidRDefault="00EE603E" w:rsidP="00EE603E">
      <w:pPr>
        <w:jc w:val="both"/>
        <w:rPr>
          <w:b/>
          <w:color w:val="339966"/>
        </w:rPr>
      </w:pPr>
      <w:r w:rsidRPr="007836FA">
        <w:rPr>
          <w:b/>
          <w:color w:val="339966"/>
        </w:rPr>
        <w:t>Remarks:</w:t>
      </w:r>
    </w:p>
    <w:p w:rsidR="00EE603E" w:rsidRPr="007836FA" w:rsidRDefault="00EE603E" w:rsidP="00EE603E">
      <w:pPr>
        <w:jc w:val="both"/>
        <w:rPr>
          <w:b/>
          <w:color w:val="339966"/>
        </w:rPr>
      </w:pPr>
    </w:p>
    <w:p w:rsidR="00EE603E" w:rsidRPr="007836FA" w:rsidRDefault="00EE603E" w:rsidP="00304ACE">
      <w:pPr>
        <w:pStyle w:val="af5"/>
        <w:numPr>
          <w:ilvl w:val="0"/>
          <w:numId w:val="26"/>
        </w:numPr>
        <w:ind w:leftChars="0"/>
        <w:jc w:val="both"/>
        <w:rPr>
          <w:color w:val="339966"/>
        </w:rPr>
      </w:pPr>
      <w:r w:rsidRPr="007836FA">
        <w:rPr>
          <w:color w:val="339966"/>
        </w:rPr>
        <w:t xml:space="preserve">The procuring department </w:t>
      </w:r>
      <w:r w:rsidR="00304ACE" w:rsidRPr="007836FA">
        <w:rPr>
          <w:color w:val="339966"/>
          <w:lang w:eastAsia="zh-HK"/>
        </w:rPr>
        <w:t>shall</w:t>
      </w:r>
      <w:r w:rsidRPr="007836FA">
        <w:rPr>
          <w:color w:val="339966"/>
        </w:rPr>
        <w:t xml:space="preserve"> make reference to DEVB </w:t>
      </w:r>
      <w:proofErr w:type="gramStart"/>
      <w:r w:rsidRPr="007836FA">
        <w:rPr>
          <w:color w:val="339966"/>
        </w:rPr>
        <w:t>TC(</w:t>
      </w:r>
      <w:proofErr w:type="gramEnd"/>
      <w:r w:rsidRPr="007836FA">
        <w:rPr>
          <w:color w:val="339966"/>
        </w:rPr>
        <w:t xml:space="preserve">W) No. 2/2016 </w:t>
      </w:r>
      <w:r w:rsidR="00304ACE" w:rsidRPr="007836FA">
        <w:rPr>
          <w:color w:val="339966"/>
        </w:rPr>
        <w:t xml:space="preserve">and </w:t>
      </w:r>
      <w:r w:rsidR="00304ACE" w:rsidRPr="007836FA">
        <w:rPr>
          <w:color w:val="339966"/>
          <w:lang w:eastAsia="zh-HK"/>
        </w:rPr>
        <w:t xml:space="preserve">No. 5/2018 </w:t>
      </w:r>
      <w:r w:rsidRPr="007836FA">
        <w:rPr>
          <w:color w:val="339966"/>
          <w:lang w:eastAsia="zh-HK"/>
        </w:rPr>
        <w:t xml:space="preserve">and </w:t>
      </w:r>
      <w:r w:rsidRPr="007836FA">
        <w:rPr>
          <w:color w:val="339966"/>
        </w:rPr>
        <w:t xml:space="preserve">amend the </w:t>
      </w:r>
      <w:r w:rsidR="00304ACE" w:rsidRPr="007836FA">
        <w:rPr>
          <w:color w:val="339966"/>
          <w:lang w:eastAsia="zh-HK"/>
        </w:rPr>
        <w:t>guidelines</w:t>
      </w:r>
      <w:r w:rsidR="00304ACE" w:rsidRPr="007836FA" w:rsidDel="00304ACE">
        <w:rPr>
          <w:color w:val="339966"/>
        </w:rPr>
        <w:t xml:space="preserve"> </w:t>
      </w:r>
      <w:r w:rsidRPr="007836FA">
        <w:rPr>
          <w:color w:val="339966"/>
        </w:rPr>
        <w:t>as appropriate.</w:t>
      </w:r>
    </w:p>
    <w:p w:rsidR="00EE603E" w:rsidRPr="007836FA" w:rsidRDefault="00EE603E" w:rsidP="00EE603E">
      <w:pPr>
        <w:pStyle w:val="af5"/>
        <w:ind w:leftChars="0" w:left="360"/>
        <w:jc w:val="both"/>
        <w:rPr>
          <w:color w:val="339966"/>
        </w:rPr>
      </w:pPr>
    </w:p>
    <w:p w:rsidR="00EE603E" w:rsidRPr="007836FA" w:rsidRDefault="00EE603E" w:rsidP="00EE603E">
      <w:pPr>
        <w:pStyle w:val="af5"/>
        <w:numPr>
          <w:ilvl w:val="0"/>
          <w:numId w:val="26"/>
        </w:numPr>
        <w:ind w:leftChars="0"/>
        <w:jc w:val="both"/>
        <w:rPr>
          <w:color w:val="339966"/>
        </w:rPr>
      </w:pPr>
      <w:r w:rsidRPr="007836FA">
        <w:rPr>
          <w:color w:val="339966"/>
        </w:rPr>
        <w:t>The procuring department should update the information in square brackets to suit specific project need as appropriate.</w:t>
      </w:r>
    </w:p>
    <w:p w:rsidR="00EE603E" w:rsidRPr="007836FA" w:rsidRDefault="00EE603E" w:rsidP="00EE603E">
      <w:pPr>
        <w:jc w:val="both"/>
        <w:rPr>
          <w:color w:val="339966"/>
        </w:rPr>
      </w:pPr>
    </w:p>
    <w:p w:rsidR="00EE603E" w:rsidRPr="007836FA" w:rsidRDefault="00EE603E" w:rsidP="00EE603E">
      <w:pPr>
        <w:jc w:val="both"/>
        <w:rPr>
          <w:color w:val="339966"/>
        </w:rPr>
      </w:pPr>
      <w:r w:rsidRPr="007836FA">
        <w:rPr>
          <w:color w:val="339966"/>
        </w:rPr>
        <w:t>* Delete as appropriate.</w:t>
      </w:r>
    </w:p>
    <w:p w:rsidR="00883A07" w:rsidRPr="007836FA" w:rsidRDefault="00883A07" w:rsidP="00883A07">
      <w:pPr>
        <w:ind w:left="360"/>
        <w:jc w:val="both"/>
        <w:rPr>
          <w:color w:val="339966"/>
        </w:rPr>
      </w:pPr>
    </w:p>
    <w:p w:rsidR="00883A07" w:rsidRPr="007836FA" w:rsidRDefault="00883A07" w:rsidP="00883A07">
      <w:pPr>
        <w:rPr>
          <w:color w:val="339966"/>
          <w:lang w:eastAsia="zh-HK"/>
        </w:rPr>
      </w:pPr>
    </w:p>
    <w:sectPr w:rsidR="00883A07" w:rsidRPr="007836FA" w:rsidSect="00985DCF">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3A5" w:rsidRDefault="006B23A5">
      <w:r>
        <w:separator/>
      </w:r>
    </w:p>
    <w:p w:rsidR="00450654" w:rsidRDefault="00450654"/>
  </w:endnote>
  <w:endnote w:type="continuationSeparator" w:id="0">
    <w:p w:rsidR="006B23A5" w:rsidRDefault="006B23A5">
      <w:r>
        <w:continuationSeparator/>
      </w:r>
    </w:p>
    <w:p w:rsidR="00450654" w:rsidRDefault="00450654"/>
  </w:endnote>
  <w:endnote w:type="continuationNotice" w:id="1">
    <w:p w:rsidR="006B23A5" w:rsidRDefault="006B23A5"/>
    <w:p w:rsidR="00450654" w:rsidRDefault="00450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絡遺羹">
    <w:altName w:val="新細明體"/>
    <w:panose1 w:val="00000000000000000000"/>
    <w:charset w:val="88"/>
    <w:family w:val="roman"/>
    <w:notTrueType/>
    <w:pitch w:val="default"/>
    <w:sig w:usb0="00000001" w:usb1="08080000" w:usb2="00000010" w:usb3="00000000" w:csb0="00100000" w:csb1="00000000"/>
  </w:font>
  <w:font w:name="Courier">
    <w:panose1 w:val="02070409020205020404"/>
    <w:charset w:val="00"/>
    <w:family w:val="modern"/>
    <w:pitch w:val="fixed"/>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BD8" w:rsidRPr="00C93D38" w:rsidRDefault="00EE5D7E" w:rsidP="00EE5D7E">
    <w:pPr>
      <w:pStyle w:val="a6"/>
      <w:jc w:val="center"/>
      <w:rPr>
        <w:sz w:val="24"/>
        <w:szCs w:val="24"/>
        <w:lang w:eastAsia="zh-HK"/>
      </w:rPr>
    </w:pPr>
    <w:r w:rsidRPr="00CD10B9">
      <w:rPr>
        <w:color w:val="339966"/>
        <w:sz w:val="24"/>
        <w:szCs w:val="24"/>
      </w:rPr>
      <w:t xml:space="preserve">Revision No. </w:t>
    </w:r>
    <w:r w:rsidR="00304ACE" w:rsidRPr="00CD10B9">
      <w:rPr>
        <w:color w:val="339966"/>
        <w:sz w:val="24"/>
        <w:szCs w:val="24"/>
      </w:rPr>
      <w:t>1</w:t>
    </w:r>
    <w:r w:rsidR="00304ACE" w:rsidRPr="00CD10B9">
      <w:rPr>
        <w:color w:val="339966"/>
        <w:sz w:val="24"/>
        <w:szCs w:val="24"/>
        <w:lang w:eastAsia="zh-HK"/>
      </w:rPr>
      <w:t>6</w:t>
    </w:r>
    <w:r w:rsidR="00304ACE" w:rsidRPr="00CD10B9">
      <w:rPr>
        <w:color w:val="339966"/>
        <w:sz w:val="24"/>
        <w:szCs w:val="24"/>
      </w:rPr>
      <w:t xml:space="preserve"> </w:t>
    </w:r>
    <w:r w:rsidRPr="00CD10B9">
      <w:rPr>
        <w:color w:val="339966"/>
        <w:sz w:val="24"/>
        <w:szCs w:val="24"/>
      </w:rPr>
      <w:t>(</w:t>
    </w:r>
    <w:r w:rsidRPr="00CD10B9">
      <w:rPr>
        <w:color w:val="339966"/>
        <w:sz w:val="24"/>
        <w:szCs w:val="24"/>
        <w:lang w:eastAsia="zh-HK"/>
      </w:rPr>
      <w:t xml:space="preserve">December </w:t>
    </w:r>
    <w:r w:rsidR="002E6B83" w:rsidRPr="00CD10B9">
      <w:rPr>
        <w:color w:val="339966"/>
        <w:sz w:val="24"/>
        <w:szCs w:val="24"/>
      </w:rPr>
      <w:t>2020</w:t>
    </w:r>
    <w:r w:rsidRPr="00CD10B9">
      <w:rPr>
        <w:color w:val="339966"/>
        <w:sz w:val="24"/>
        <w:szCs w:val="24"/>
      </w:rPr>
      <w:t>)</w:t>
    </w:r>
    <w:r w:rsidRPr="00CD10B9">
      <w:rPr>
        <w:color w:val="339966"/>
        <w:sz w:val="24"/>
        <w:szCs w:val="24"/>
      </w:rPr>
      <w:tab/>
    </w:r>
    <w:r w:rsidR="007231D2" w:rsidRPr="00CD10B9">
      <w:rPr>
        <w:rStyle w:val="af3"/>
        <w:color w:val="339966"/>
        <w:sz w:val="24"/>
        <w:szCs w:val="24"/>
      </w:rPr>
      <w:fldChar w:fldCharType="begin"/>
    </w:r>
    <w:r w:rsidR="00482AFC" w:rsidRPr="007836FA">
      <w:rPr>
        <w:rStyle w:val="af3"/>
        <w:color w:val="339966"/>
        <w:sz w:val="24"/>
        <w:szCs w:val="24"/>
      </w:rPr>
      <w:instrText xml:space="preserve"> PAGE </w:instrText>
    </w:r>
    <w:r w:rsidR="007231D2" w:rsidRPr="007836FA">
      <w:rPr>
        <w:rStyle w:val="af3"/>
        <w:color w:val="339966"/>
        <w:sz w:val="24"/>
        <w:szCs w:val="24"/>
      </w:rPr>
      <w:fldChar w:fldCharType="separate"/>
    </w:r>
    <w:r w:rsidR="007836FA">
      <w:rPr>
        <w:rStyle w:val="af3"/>
        <w:noProof/>
        <w:color w:val="339966"/>
        <w:sz w:val="24"/>
        <w:szCs w:val="24"/>
      </w:rPr>
      <w:t>6</w:t>
    </w:r>
    <w:r w:rsidR="007231D2" w:rsidRPr="00CD10B9">
      <w:rPr>
        <w:rStyle w:val="af3"/>
        <w:color w:val="339966"/>
        <w:sz w:val="24"/>
        <w:szCs w:val="24"/>
      </w:rPr>
      <w:fldChar w:fldCharType="end"/>
    </w:r>
    <w:r w:rsidR="00482AFC" w:rsidRPr="00CD10B9">
      <w:rPr>
        <w:rStyle w:val="af3"/>
        <w:color w:val="339966"/>
        <w:sz w:val="24"/>
        <w:szCs w:val="24"/>
      </w:rPr>
      <w:t xml:space="preserve"> of </w:t>
    </w:r>
    <w:r w:rsidR="007231D2" w:rsidRPr="00CD10B9">
      <w:rPr>
        <w:rStyle w:val="af3"/>
        <w:color w:val="339966"/>
        <w:sz w:val="24"/>
        <w:szCs w:val="24"/>
      </w:rPr>
      <w:fldChar w:fldCharType="begin"/>
    </w:r>
    <w:r w:rsidR="00482AFC" w:rsidRPr="007836FA">
      <w:rPr>
        <w:rStyle w:val="af3"/>
        <w:color w:val="339966"/>
        <w:sz w:val="24"/>
        <w:szCs w:val="24"/>
      </w:rPr>
      <w:instrText xml:space="preserve"> NUMPAGES </w:instrText>
    </w:r>
    <w:r w:rsidR="007231D2" w:rsidRPr="007836FA">
      <w:rPr>
        <w:rStyle w:val="af3"/>
        <w:color w:val="339966"/>
        <w:sz w:val="24"/>
        <w:szCs w:val="24"/>
      </w:rPr>
      <w:fldChar w:fldCharType="separate"/>
    </w:r>
    <w:r w:rsidR="007836FA">
      <w:rPr>
        <w:rStyle w:val="af3"/>
        <w:noProof/>
        <w:color w:val="339966"/>
        <w:sz w:val="24"/>
        <w:szCs w:val="24"/>
      </w:rPr>
      <w:t>6</w:t>
    </w:r>
    <w:r w:rsidR="007231D2" w:rsidRPr="00CD10B9">
      <w:rPr>
        <w:rStyle w:val="af3"/>
        <w:color w:val="339966"/>
        <w:sz w:val="24"/>
        <w:szCs w:val="24"/>
      </w:rPr>
      <w:fldChar w:fldCharType="end"/>
    </w:r>
    <w:r w:rsidR="00482AFC" w:rsidRPr="00CD10B9">
      <w:rPr>
        <w:rStyle w:val="af3"/>
        <w:color w:val="339966"/>
        <w:sz w:val="24"/>
        <w:szCs w:val="24"/>
      </w:rPr>
      <w:tab/>
      <w:t>App. 3.</w:t>
    </w:r>
    <w:r w:rsidR="00EE603E" w:rsidRPr="00CD10B9">
      <w:rPr>
        <w:rStyle w:val="af3"/>
        <w:color w:val="339966"/>
        <w:sz w:val="24"/>
        <w:szCs w:val="24"/>
        <w:lang w:eastAsia="zh-HK"/>
      </w:rPr>
      <w:t>1A</w:t>
    </w:r>
  </w:p>
  <w:p w:rsidR="00450654" w:rsidRDefault="004506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3A5" w:rsidRDefault="006B23A5">
      <w:r>
        <w:separator/>
      </w:r>
    </w:p>
    <w:p w:rsidR="00450654" w:rsidRDefault="00450654"/>
  </w:footnote>
  <w:footnote w:type="continuationSeparator" w:id="0">
    <w:p w:rsidR="006B23A5" w:rsidRDefault="006B23A5">
      <w:r>
        <w:continuationSeparator/>
      </w:r>
    </w:p>
    <w:p w:rsidR="00450654" w:rsidRDefault="00450654"/>
  </w:footnote>
  <w:footnote w:type="continuationNotice" w:id="1">
    <w:p w:rsidR="006B23A5" w:rsidRDefault="006B23A5"/>
    <w:p w:rsidR="00450654" w:rsidRDefault="0045065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B17"/>
    <w:multiLevelType w:val="multilevel"/>
    <w:tmpl w:val="670A4D0A"/>
    <w:lvl w:ilvl="0">
      <w:start w:val="1"/>
      <w:numFmt w:val="decimal"/>
      <w:lvlText w:val="%1. "/>
      <w:lvlJc w:val="left"/>
      <w:pPr>
        <w:tabs>
          <w:tab w:val="num" w:pos="851"/>
        </w:tabs>
        <w:ind w:left="851" w:hanging="851"/>
      </w:pPr>
      <w:rPr>
        <w:rFonts w:hint="eastAsia"/>
      </w:rPr>
    </w:lvl>
    <w:lvl w:ilvl="1">
      <w:start w:val="1"/>
      <w:numFmt w:val="decimal"/>
      <w:lvlText w:val="%1.%2."/>
      <w:lvlJc w:val="left"/>
      <w:pPr>
        <w:tabs>
          <w:tab w:val="num" w:pos="851"/>
        </w:tabs>
        <w:ind w:left="851" w:hanging="851"/>
      </w:pPr>
      <w:rPr>
        <w:rFonts w:hint="eastAsia"/>
      </w:rPr>
    </w:lvl>
    <w:lvl w:ilvl="2">
      <w:start w:val="1"/>
      <w:numFmt w:val="decimal"/>
      <w:pStyle w:val="a"/>
      <w:lvlText w:val="%1.%2.%3"/>
      <w:lvlJc w:val="left"/>
      <w:pPr>
        <w:tabs>
          <w:tab w:val="num" w:pos="851"/>
        </w:tabs>
        <w:ind w:left="851" w:hanging="851"/>
      </w:pPr>
      <w:rPr>
        <w:rFonts w:hint="eastAsia"/>
      </w:rPr>
    </w:lvl>
    <w:lvl w:ilvl="3">
      <w:start w:val="1"/>
      <w:numFmt w:val="lowerLetter"/>
      <w:lvlText w:val="(%4)"/>
      <w:lvlJc w:val="left"/>
      <w:pPr>
        <w:tabs>
          <w:tab w:val="num" w:pos="720"/>
        </w:tabs>
        <w:ind w:left="720" w:hanging="720"/>
      </w:pPr>
      <w:rPr>
        <w:rFonts w:hint="default"/>
      </w:rPr>
    </w:lvl>
    <w:lvl w:ilvl="4">
      <w:start w:val="1"/>
      <w:numFmt w:val="lowerRoman"/>
      <w:lvlText w:val="(%5)"/>
      <w:lvlJc w:val="left"/>
      <w:pPr>
        <w:tabs>
          <w:tab w:val="num" w:pos="2552"/>
        </w:tabs>
        <w:ind w:left="2552" w:hanging="851"/>
      </w:pPr>
      <w:rPr>
        <w:rFonts w:hint="eastAsia"/>
      </w:rPr>
    </w:lvl>
    <w:lvl w:ilvl="5">
      <w:start w:val="1"/>
      <w:numFmt w:val="lowerRoman"/>
      <w:lvlText w:val="(%6)"/>
      <w:lvlJc w:val="left"/>
      <w:pPr>
        <w:tabs>
          <w:tab w:val="num" w:pos="2664"/>
        </w:tabs>
        <w:ind w:left="2448" w:hanging="504"/>
      </w:pPr>
      <w:rPr>
        <w:rFonts w:hint="default"/>
      </w:rPr>
    </w:lvl>
    <w:lvl w:ilvl="6">
      <w:start w:val="1"/>
      <w:numFmt w:val="none"/>
      <w:lvlText w:val=""/>
      <w:lvlJc w:val="left"/>
      <w:pPr>
        <w:tabs>
          <w:tab w:val="num" w:pos="1296"/>
        </w:tabs>
        <w:ind w:left="1296" w:hanging="1296"/>
      </w:pPr>
      <w:rPr>
        <w:rFonts w:hint="eastAsia"/>
      </w:rPr>
    </w:lvl>
    <w:lvl w:ilvl="7">
      <w:start w:val="1"/>
      <w:numFmt w:val="none"/>
      <w:lvlText w:val=""/>
      <w:lvlJc w:val="left"/>
      <w:pPr>
        <w:tabs>
          <w:tab w:val="num" w:pos="1440"/>
        </w:tabs>
        <w:ind w:left="1440" w:hanging="1440"/>
      </w:pPr>
      <w:rPr>
        <w:rFonts w:hint="eastAsia"/>
      </w:rPr>
    </w:lvl>
    <w:lvl w:ilvl="8">
      <w:start w:val="1"/>
      <w:numFmt w:val="none"/>
      <w:lvlText w:val=""/>
      <w:lvlJc w:val="left"/>
      <w:pPr>
        <w:tabs>
          <w:tab w:val="num" w:pos="1584"/>
        </w:tabs>
        <w:ind w:left="1584" w:hanging="1584"/>
      </w:pPr>
      <w:rPr>
        <w:rFonts w:hint="eastAsia"/>
      </w:rPr>
    </w:lvl>
  </w:abstractNum>
  <w:abstractNum w:abstractNumId="1" w15:restartNumberingAfterBreak="0">
    <w:nsid w:val="03C6604F"/>
    <w:multiLevelType w:val="hybridMultilevel"/>
    <w:tmpl w:val="66123984"/>
    <w:lvl w:ilvl="0" w:tplc="01C2B4B8">
      <w:start w:val="1"/>
      <w:numFmt w:val="bullet"/>
      <w:lvlText w:val=""/>
      <w:lvlJc w:val="left"/>
      <w:pPr>
        <w:tabs>
          <w:tab w:val="num" w:pos="480"/>
        </w:tabs>
        <w:ind w:left="480" w:hanging="480"/>
      </w:pPr>
      <w:rPr>
        <w:rFonts w:ascii="Wingdings" w:hAnsi="Wingdings" w:hint="default"/>
        <w:sz w:val="24"/>
        <w:szCs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0AB20E12"/>
    <w:multiLevelType w:val="hybridMultilevel"/>
    <w:tmpl w:val="884422F4"/>
    <w:lvl w:ilvl="0" w:tplc="7CBA8352">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3" w15:restartNumberingAfterBreak="0">
    <w:nsid w:val="0C9603DC"/>
    <w:multiLevelType w:val="hybridMultilevel"/>
    <w:tmpl w:val="AC548746"/>
    <w:lvl w:ilvl="0" w:tplc="DFD0F21C">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D0A7B77"/>
    <w:multiLevelType w:val="hybridMultilevel"/>
    <w:tmpl w:val="95567F8A"/>
    <w:lvl w:ilvl="0" w:tplc="BFBE780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FE97FB5"/>
    <w:multiLevelType w:val="hybridMultilevel"/>
    <w:tmpl w:val="8A52F6A4"/>
    <w:lvl w:ilvl="0" w:tplc="A8B84834">
      <w:start w:val="1"/>
      <w:numFmt w:val="lowerLetter"/>
      <w:lvlText w:val="(%1)"/>
      <w:lvlJc w:val="left"/>
      <w:pPr>
        <w:ind w:left="1441" w:hanging="45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100C5F77"/>
    <w:multiLevelType w:val="hybridMultilevel"/>
    <w:tmpl w:val="F9E2192C"/>
    <w:lvl w:ilvl="0" w:tplc="20082E42">
      <w:start w:val="1"/>
      <w:numFmt w:val="lowerLetter"/>
      <w:lvlText w:val="(%1)"/>
      <w:lvlJc w:val="left"/>
      <w:pPr>
        <w:ind w:left="1351" w:hanging="36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7" w15:restartNumberingAfterBreak="0">
    <w:nsid w:val="104C6836"/>
    <w:multiLevelType w:val="hybridMultilevel"/>
    <w:tmpl w:val="1626FD5A"/>
    <w:lvl w:ilvl="0" w:tplc="25E4E95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8" w15:restartNumberingAfterBreak="0">
    <w:nsid w:val="107B6DC6"/>
    <w:multiLevelType w:val="hybridMultilevel"/>
    <w:tmpl w:val="0C20A4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EF0AD7"/>
    <w:multiLevelType w:val="hybridMultilevel"/>
    <w:tmpl w:val="E1BEC260"/>
    <w:lvl w:ilvl="0" w:tplc="F97CAA4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88C6461"/>
    <w:multiLevelType w:val="hybridMultilevel"/>
    <w:tmpl w:val="92DED4A0"/>
    <w:lvl w:ilvl="0" w:tplc="506EF97C">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1" w15:restartNumberingAfterBreak="0">
    <w:nsid w:val="1FED6E7D"/>
    <w:multiLevelType w:val="hybridMultilevel"/>
    <w:tmpl w:val="D10096A4"/>
    <w:lvl w:ilvl="0" w:tplc="93D28BA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679047B"/>
    <w:multiLevelType w:val="hybridMultilevel"/>
    <w:tmpl w:val="16E6F6B6"/>
    <w:lvl w:ilvl="0" w:tplc="04F69E6C">
      <w:start w:val="1"/>
      <w:numFmt w:val="lowerLetter"/>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AF61E42"/>
    <w:multiLevelType w:val="hybridMultilevel"/>
    <w:tmpl w:val="D8328FF6"/>
    <w:lvl w:ilvl="0" w:tplc="BF768F0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B5F7E5F"/>
    <w:multiLevelType w:val="hybridMultilevel"/>
    <w:tmpl w:val="6952D432"/>
    <w:lvl w:ilvl="0" w:tplc="D5BE8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07E59F3"/>
    <w:multiLevelType w:val="hybridMultilevel"/>
    <w:tmpl w:val="28EC49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30A129C"/>
    <w:multiLevelType w:val="hybridMultilevel"/>
    <w:tmpl w:val="E620DE00"/>
    <w:lvl w:ilvl="0" w:tplc="979CCB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E725E7"/>
    <w:multiLevelType w:val="hybridMultilevel"/>
    <w:tmpl w:val="5DC00CBC"/>
    <w:lvl w:ilvl="0" w:tplc="5EF8CD88">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8DD069C"/>
    <w:multiLevelType w:val="hybridMultilevel"/>
    <w:tmpl w:val="AF48EF0C"/>
    <w:lvl w:ilvl="0" w:tplc="B796AD88">
      <w:start w:val="1"/>
      <w:numFmt w:val="lowerLetter"/>
      <w:lvlText w:val="(%1)"/>
      <w:lvlJc w:val="left"/>
      <w:pPr>
        <w:ind w:left="390" w:hanging="36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19" w15:restartNumberingAfterBreak="0">
    <w:nsid w:val="49906EF9"/>
    <w:multiLevelType w:val="hybridMultilevel"/>
    <w:tmpl w:val="BD308C14"/>
    <w:lvl w:ilvl="0" w:tplc="02F8449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092B21"/>
    <w:multiLevelType w:val="hybridMultilevel"/>
    <w:tmpl w:val="93E40098"/>
    <w:lvl w:ilvl="0" w:tplc="F35A8D22">
      <w:start w:val="1"/>
      <w:numFmt w:val="lowerLetter"/>
      <w:lvlText w:val="(%1)"/>
      <w:lvlJc w:val="left"/>
      <w:pPr>
        <w:ind w:left="1331" w:hanging="4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21" w15:restartNumberingAfterBreak="0">
    <w:nsid w:val="5DB81647"/>
    <w:multiLevelType w:val="hybridMultilevel"/>
    <w:tmpl w:val="4AC4D5AC"/>
    <w:lvl w:ilvl="0" w:tplc="E58CEEC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6214782"/>
    <w:multiLevelType w:val="hybridMultilevel"/>
    <w:tmpl w:val="005C2540"/>
    <w:lvl w:ilvl="0" w:tplc="F35A8D22">
      <w:start w:val="1"/>
      <w:numFmt w:val="lowerLetter"/>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D4E27C9"/>
    <w:multiLevelType w:val="hybridMultilevel"/>
    <w:tmpl w:val="304AF606"/>
    <w:lvl w:ilvl="0" w:tplc="9644557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3071B72"/>
    <w:multiLevelType w:val="hybridMultilevel"/>
    <w:tmpl w:val="7C7AFC2A"/>
    <w:lvl w:ilvl="0" w:tplc="56740EB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59B1FD6"/>
    <w:multiLevelType w:val="hybridMultilevel"/>
    <w:tmpl w:val="CA000238"/>
    <w:lvl w:ilvl="0" w:tplc="08808EAE">
      <w:start w:val="1"/>
      <w:numFmt w:val="lowerRoman"/>
      <w:lvlText w:val="(%1)"/>
      <w:lvlJc w:val="left"/>
      <w:pPr>
        <w:tabs>
          <w:tab w:val="num" w:pos="720"/>
        </w:tabs>
        <w:ind w:left="720" w:hanging="720"/>
      </w:pPr>
      <w:rPr>
        <w:rFonts w:hint="default"/>
      </w:rPr>
    </w:lvl>
    <w:lvl w:ilvl="1" w:tplc="5490881C">
      <w:start w:val="1"/>
      <w:numFmt w:val="lowerRoman"/>
      <w:lvlText w:val="(%2)"/>
      <w:lvlJc w:val="left"/>
      <w:pPr>
        <w:tabs>
          <w:tab w:val="num" w:pos="1200"/>
        </w:tabs>
        <w:ind w:left="1200" w:hanging="720"/>
      </w:pPr>
      <w:rPr>
        <w:rFonts w:hint="default"/>
      </w:rPr>
    </w:lvl>
    <w:lvl w:ilvl="2" w:tplc="0994EEF0">
      <w:start w:val="1"/>
      <w:numFmt w:val="lowerRoman"/>
      <w:lvlText w:val="(%3)"/>
      <w:lvlJc w:val="left"/>
      <w:pPr>
        <w:tabs>
          <w:tab w:val="num" w:pos="1440"/>
        </w:tabs>
        <w:ind w:left="1440" w:hanging="48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7BC34908"/>
    <w:multiLevelType w:val="hybridMultilevel"/>
    <w:tmpl w:val="D6CE5E40"/>
    <w:lvl w:ilvl="0" w:tplc="FC40BA26">
      <w:start w:val="1"/>
      <w:numFmt w:val="lowerLetter"/>
      <w:lvlText w:val="(%1)"/>
      <w:lvlJc w:val="left"/>
      <w:pPr>
        <w:ind w:left="480" w:hanging="450"/>
      </w:pPr>
      <w:rPr>
        <w:rFonts w:hint="default"/>
      </w:rPr>
    </w:lvl>
    <w:lvl w:ilvl="1" w:tplc="04090019" w:tentative="1">
      <w:start w:val="1"/>
      <w:numFmt w:val="ideographTraditional"/>
      <w:lvlText w:val="%2、"/>
      <w:lvlJc w:val="left"/>
      <w:pPr>
        <w:ind w:left="990" w:hanging="480"/>
      </w:pPr>
    </w:lvl>
    <w:lvl w:ilvl="2" w:tplc="0409001B" w:tentative="1">
      <w:start w:val="1"/>
      <w:numFmt w:val="lowerRoman"/>
      <w:lvlText w:val="%3."/>
      <w:lvlJc w:val="right"/>
      <w:pPr>
        <w:ind w:left="1470" w:hanging="480"/>
      </w:pPr>
    </w:lvl>
    <w:lvl w:ilvl="3" w:tplc="0409000F" w:tentative="1">
      <w:start w:val="1"/>
      <w:numFmt w:val="decimal"/>
      <w:lvlText w:val="%4."/>
      <w:lvlJc w:val="left"/>
      <w:pPr>
        <w:ind w:left="1950" w:hanging="480"/>
      </w:pPr>
    </w:lvl>
    <w:lvl w:ilvl="4" w:tplc="04090019" w:tentative="1">
      <w:start w:val="1"/>
      <w:numFmt w:val="ideographTraditional"/>
      <w:lvlText w:val="%5、"/>
      <w:lvlJc w:val="left"/>
      <w:pPr>
        <w:ind w:left="2430" w:hanging="480"/>
      </w:pPr>
    </w:lvl>
    <w:lvl w:ilvl="5" w:tplc="0409001B" w:tentative="1">
      <w:start w:val="1"/>
      <w:numFmt w:val="lowerRoman"/>
      <w:lvlText w:val="%6."/>
      <w:lvlJc w:val="right"/>
      <w:pPr>
        <w:ind w:left="2910" w:hanging="480"/>
      </w:pPr>
    </w:lvl>
    <w:lvl w:ilvl="6" w:tplc="0409000F" w:tentative="1">
      <w:start w:val="1"/>
      <w:numFmt w:val="decimal"/>
      <w:lvlText w:val="%7."/>
      <w:lvlJc w:val="left"/>
      <w:pPr>
        <w:ind w:left="3390" w:hanging="480"/>
      </w:pPr>
    </w:lvl>
    <w:lvl w:ilvl="7" w:tplc="04090019" w:tentative="1">
      <w:start w:val="1"/>
      <w:numFmt w:val="ideographTraditional"/>
      <w:lvlText w:val="%8、"/>
      <w:lvlJc w:val="left"/>
      <w:pPr>
        <w:ind w:left="3870" w:hanging="480"/>
      </w:pPr>
    </w:lvl>
    <w:lvl w:ilvl="8" w:tplc="0409001B" w:tentative="1">
      <w:start w:val="1"/>
      <w:numFmt w:val="lowerRoman"/>
      <w:lvlText w:val="%9."/>
      <w:lvlJc w:val="right"/>
      <w:pPr>
        <w:ind w:left="4350" w:hanging="480"/>
      </w:pPr>
    </w:lvl>
  </w:abstractNum>
  <w:abstractNum w:abstractNumId="27" w15:restartNumberingAfterBreak="0">
    <w:nsid w:val="7CB74854"/>
    <w:multiLevelType w:val="hybridMultilevel"/>
    <w:tmpl w:val="931E686C"/>
    <w:lvl w:ilvl="0" w:tplc="82EC1936">
      <w:start w:val="1"/>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8" w15:restartNumberingAfterBreak="0">
    <w:nsid w:val="7E710B3E"/>
    <w:multiLevelType w:val="hybridMultilevel"/>
    <w:tmpl w:val="95624BD8"/>
    <w:lvl w:ilvl="0" w:tplc="8304D5A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5"/>
  </w:num>
  <w:num w:numId="3">
    <w:abstractNumId w:val="1"/>
  </w:num>
  <w:num w:numId="4">
    <w:abstractNumId w:val="8"/>
  </w:num>
  <w:num w:numId="5">
    <w:abstractNumId w:val="16"/>
  </w:num>
  <w:num w:numId="6">
    <w:abstractNumId w:val="28"/>
  </w:num>
  <w:num w:numId="7">
    <w:abstractNumId w:val="4"/>
  </w:num>
  <w:num w:numId="8">
    <w:abstractNumId w:val="17"/>
  </w:num>
  <w:num w:numId="9">
    <w:abstractNumId w:val="21"/>
  </w:num>
  <w:num w:numId="10">
    <w:abstractNumId w:val="22"/>
  </w:num>
  <w:num w:numId="11">
    <w:abstractNumId w:val="15"/>
  </w:num>
  <w:num w:numId="12">
    <w:abstractNumId w:val="6"/>
  </w:num>
  <w:num w:numId="13">
    <w:abstractNumId w:val="5"/>
  </w:num>
  <w:num w:numId="14">
    <w:abstractNumId w:val="20"/>
  </w:num>
  <w:num w:numId="15">
    <w:abstractNumId w:val="19"/>
  </w:num>
  <w:num w:numId="16">
    <w:abstractNumId w:val="3"/>
  </w:num>
  <w:num w:numId="17">
    <w:abstractNumId w:val="9"/>
  </w:num>
  <w:num w:numId="18">
    <w:abstractNumId w:val="27"/>
  </w:num>
  <w:num w:numId="19">
    <w:abstractNumId w:val="23"/>
  </w:num>
  <w:num w:numId="20">
    <w:abstractNumId w:val="12"/>
  </w:num>
  <w:num w:numId="21">
    <w:abstractNumId w:val="10"/>
  </w:num>
  <w:num w:numId="22">
    <w:abstractNumId w:val="7"/>
  </w:num>
  <w:num w:numId="23">
    <w:abstractNumId w:val="26"/>
  </w:num>
  <w:num w:numId="24">
    <w:abstractNumId w:val="2"/>
  </w:num>
  <w:num w:numId="25">
    <w:abstractNumId w:val="11"/>
  </w:num>
  <w:num w:numId="26">
    <w:abstractNumId w:val="24"/>
  </w:num>
  <w:num w:numId="27">
    <w:abstractNumId w:val="18"/>
  </w:num>
  <w:num w:numId="28">
    <w:abstractNumId w:val="14"/>
  </w:num>
  <w:num w:numId="29">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2F01" w:allStyles="1" w:customStyles="0" w:latentStyles="0" w:stylesInUse="0" w:headingStyles="0" w:numberingStyles="0" w:tableStyles="0" w:directFormattingOnRuns="1" w:directFormattingOnParagraphs="1" w:directFormattingOnNumbering="1" w:directFormattingOnTables="1" w:clearFormatting="0" w:top3HeadingStyles="1" w:visibleStyles="0" w:alternateStyleNames="0"/>
  <w:trackRevisions/>
  <w:defaultTabStop w:val="480"/>
  <w:displayHorizontalDrawingGridEvery w:val="0"/>
  <w:displayVerticalDrawingGridEvery w:val="2"/>
  <w:characterSpacingControl w:val="compressPunctuation"/>
  <w:hdrShapeDefaults>
    <o:shapedefaults v:ext="edit" spidmax="1024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913"/>
    <w:rsid w:val="000013D6"/>
    <w:rsid w:val="0000289B"/>
    <w:rsid w:val="00002C96"/>
    <w:rsid w:val="0000375D"/>
    <w:rsid w:val="00003E6B"/>
    <w:rsid w:val="000040C4"/>
    <w:rsid w:val="00004AE9"/>
    <w:rsid w:val="00006FA8"/>
    <w:rsid w:val="00007D1B"/>
    <w:rsid w:val="00010811"/>
    <w:rsid w:val="00010ED5"/>
    <w:rsid w:val="00011C19"/>
    <w:rsid w:val="0001332A"/>
    <w:rsid w:val="00013A02"/>
    <w:rsid w:val="00014739"/>
    <w:rsid w:val="00015075"/>
    <w:rsid w:val="00015EFF"/>
    <w:rsid w:val="00016F89"/>
    <w:rsid w:val="00017D16"/>
    <w:rsid w:val="000200A9"/>
    <w:rsid w:val="00020689"/>
    <w:rsid w:val="0002072C"/>
    <w:rsid w:val="00020D1B"/>
    <w:rsid w:val="000210AD"/>
    <w:rsid w:val="00022024"/>
    <w:rsid w:val="000232E2"/>
    <w:rsid w:val="000234FD"/>
    <w:rsid w:val="00023588"/>
    <w:rsid w:val="00025B41"/>
    <w:rsid w:val="000269B7"/>
    <w:rsid w:val="00031AE1"/>
    <w:rsid w:val="00031ECC"/>
    <w:rsid w:val="00032A8B"/>
    <w:rsid w:val="00033693"/>
    <w:rsid w:val="00033C11"/>
    <w:rsid w:val="00033E81"/>
    <w:rsid w:val="000345C7"/>
    <w:rsid w:val="00034B27"/>
    <w:rsid w:val="00036619"/>
    <w:rsid w:val="0003712B"/>
    <w:rsid w:val="0003715C"/>
    <w:rsid w:val="000372A4"/>
    <w:rsid w:val="000372A5"/>
    <w:rsid w:val="00037AD2"/>
    <w:rsid w:val="00042442"/>
    <w:rsid w:val="00042D99"/>
    <w:rsid w:val="000433E0"/>
    <w:rsid w:val="000441AE"/>
    <w:rsid w:val="00045541"/>
    <w:rsid w:val="00047630"/>
    <w:rsid w:val="00050113"/>
    <w:rsid w:val="00050491"/>
    <w:rsid w:val="00050A42"/>
    <w:rsid w:val="00050B9B"/>
    <w:rsid w:val="00051DE2"/>
    <w:rsid w:val="0005208F"/>
    <w:rsid w:val="00052C9B"/>
    <w:rsid w:val="00052E57"/>
    <w:rsid w:val="00053438"/>
    <w:rsid w:val="00054036"/>
    <w:rsid w:val="000541DC"/>
    <w:rsid w:val="0005445F"/>
    <w:rsid w:val="000552EC"/>
    <w:rsid w:val="00055BBD"/>
    <w:rsid w:val="00056D27"/>
    <w:rsid w:val="000574D4"/>
    <w:rsid w:val="00060565"/>
    <w:rsid w:val="00060C40"/>
    <w:rsid w:val="0006176F"/>
    <w:rsid w:val="0006234B"/>
    <w:rsid w:val="000625F3"/>
    <w:rsid w:val="00062B86"/>
    <w:rsid w:val="00063242"/>
    <w:rsid w:val="000638B1"/>
    <w:rsid w:val="00063AE1"/>
    <w:rsid w:val="00063B16"/>
    <w:rsid w:val="000647FA"/>
    <w:rsid w:val="00064AD5"/>
    <w:rsid w:val="00065AB6"/>
    <w:rsid w:val="00066218"/>
    <w:rsid w:val="00066372"/>
    <w:rsid w:val="00066A40"/>
    <w:rsid w:val="00067038"/>
    <w:rsid w:val="00067732"/>
    <w:rsid w:val="00067B41"/>
    <w:rsid w:val="00071A95"/>
    <w:rsid w:val="00071E08"/>
    <w:rsid w:val="000720A8"/>
    <w:rsid w:val="00072195"/>
    <w:rsid w:val="0007345E"/>
    <w:rsid w:val="000735F5"/>
    <w:rsid w:val="00073D5C"/>
    <w:rsid w:val="00074B8F"/>
    <w:rsid w:val="00074FC3"/>
    <w:rsid w:val="00075CB5"/>
    <w:rsid w:val="00075CCC"/>
    <w:rsid w:val="000760BB"/>
    <w:rsid w:val="00076DEF"/>
    <w:rsid w:val="0007704C"/>
    <w:rsid w:val="000771F1"/>
    <w:rsid w:val="00077996"/>
    <w:rsid w:val="00077AB5"/>
    <w:rsid w:val="00077E09"/>
    <w:rsid w:val="00080600"/>
    <w:rsid w:val="00080DA9"/>
    <w:rsid w:val="0008294D"/>
    <w:rsid w:val="00082E54"/>
    <w:rsid w:val="00083522"/>
    <w:rsid w:val="00083619"/>
    <w:rsid w:val="00083E09"/>
    <w:rsid w:val="00084230"/>
    <w:rsid w:val="000842BB"/>
    <w:rsid w:val="000847DE"/>
    <w:rsid w:val="00084917"/>
    <w:rsid w:val="00085A64"/>
    <w:rsid w:val="00086DCD"/>
    <w:rsid w:val="00087EE4"/>
    <w:rsid w:val="00090C18"/>
    <w:rsid w:val="000918EF"/>
    <w:rsid w:val="0009218A"/>
    <w:rsid w:val="00093057"/>
    <w:rsid w:val="000933DD"/>
    <w:rsid w:val="00093A79"/>
    <w:rsid w:val="00094AB6"/>
    <w:rsid w:val="00094E63"/>
    <w:rsid w:val="000952D7"/>
    <w:rsid w:val="000975DF"/>
    <w:rsid w:val="000977DC"/>
    <w:rsid w:val="000A005F"/>
    <w:rsid w:val="000A1812"/>
    <w:rsid w:val="000A1DF4"/>
    <w:rsid w:val="000A2322"/>
    <w:rsid w:val="000A3B31"/>
    <w:rsid w:val="000A5930"/>
    <w:rsid w:val="000A5931"/>
    <w:rsid w:val="000A65CF"/>
    <w:rsid w:val="000A7B3B"/>
    <w:rsid w:val="000B0490"/>
    <w:rsid w:val="000B105E"/>
    <w:rsid w:val="000B3255"/>
    <w:rsid w:val="000B358A"/>
    <w:rsid w:val="000B6DA2"/>
    <w:rsid w:val="000B77CA"/>
    <w:rsid w:val="000B7DA9"/>
    <w:rsid w:val="000B7F9E"/>
    <w:rsid w:val="000C0A73"/>
    <w:rsid w:val="000C13E4"/>
    <w:rsid w:val="000C2C42"/>
    <w:rsid w:val="000C2FCF"/>
    <w:rsid w:val="000C351B"/>
    <w:rsid w:val="000C40F2"/>
    <w:rsid w:val="000C49FF"/>
    <w:rsid w:val="000C582B"/>
    <w:rsid w:val="000C5A6C"/>
    <w:rsid w:val="000C5E7D"/>
    <w:rsid w:val="000C67AE"/>
    <w:rsid w:val="000C7937"/>
    <w:rsid w:val="000D0F14"/>
    <w:rsid w:val="000D1077"/>
    <w:rsid w:val="000D1126"/>
    <w:rsid w:val="000D1D6F"/>
    <w:rsid w:val="000D25F3"/>
    <w:rsid w:val="000D2C54"/>
    <w:rsid w:val="000D3774"/>
    <w:rsid w:val="000D3B7A"/>
    <w:rsid w:val="000D4544"/>
    <w:rsid w:val="000D4D55"/>
    <w:rsid w:val="000D4E4D"/>
    <w:rsid w:val="000D55F7"/>
    <w:rsid w:val="000D5628"/>
    <w:rsid w:val="000D6491"/>
    <w:rsid w:val="000D679B"/>
    <w:rsid w:val="000D759A"/>
    <w:rsid w:val="000D7DEB"/>
    <w:rsid w:val="000E15A7"/>
    <w:rsid w:val="000E172E"/>
    <w:rsid w:val="000E20EA"/>
    <w:rsid w:val="000E21F8"/>
    <w:rsid w:val="000E2461"/>
    <w:rsid w:val="000E2B80"/>
    <w:rsid w:val="000E3C66"/>
    <w:rsid w:val="000E4081"/>
    <w:rsid w:val="000E4928"/>
    <w:rsid w:val="000E4F5B"/>
    <w:rsid w:val="000E54A5"/>
    <w:rsid w:val="000E606A"/>
    <w:rsid w:val="000E62D8"/>
    <w:rsid w:val="000E630B"/>
    <w:rsid w:val="000E66A2"/>
    <w:rsid w:val="000E6C32"/>
    <w:rsid w:val="000E71FE"/>
    <w:rsid w:val="000E7F9B"/>
    <w:rsid w:val="000F0D5B"/>
    <w:rsid w:val="000F14D3"/>
    <w:rsid w:val="000F1D52"/>
    <w:rsid w:val="000F35C8"/>
    <w:rsid w:val="000F3F21"/>
    <w:rsid w:val="000F52EB"/>
    <w:rsid w:val="000F5357"/>
    <w:rsid w:val="000F5D17"/>
    <w:rsid w:val="000F6325"/>
    <w:rsid w:val="000F6538"/>
    <w:rsid w:val="000F6DCA"/>
    <w:rsid w:val="00100121"/>
    <w:rsid w:val="0010016F"/>
    <w:rsid w:val="001013A0"/>
    <w:rsid w:val="00102208"/>
    <w:rsid w:val="001024AA"/>
    <w:rsid w:val="0010323E"/>
    <w:rsid w:val="00103356"/>
    <w:rsid w:val="00103461"/>
    <w:rsid w:val="00103ACA"/>
    <w:rsid w:val="00103B26"/>
    <w:rsid w:val="00104D4A"/>
    <w:rsid w:val="001106C3"/>
    <w:rsid w:val="00110855"/>
    <w:rsid w:val="00110EB9"/>
    <w:rsid w:val="0011161C"/>
    <w:rsid w:val="001116D4"/>
    <w:rsid w:val="00111BE0"/>
    <w:rsid w:val="0011258D"/>
    <w:rsid w:val="00114026"/>
    <w:rsid w:val="001147B1"/>
    <w:rsid w:val="00114E90"/>
    <w:rsid w:val="0011514E"/>
    <w:rsid w:val="0011540F"/>
    <w:rsid w:val="0011560D"/>
    <w:rsid w:val="001158F3"/>
    <w:rsid w:val="00115ACF"/>
    <w:rsid w:val="00115C26"/>
    <w:rsid w:val="00115E81"/>
    <w:rsid w:val="00116D0B"/>
    <w:rsid w:val="00117D00"/>
    <w:rsid w:val="00117D18"/>
    <w:rsid w:val="00117D44"/>
    <w:rsid w:val="001203B3"/>
    <w:rsid w:val="00120737"/>
    <w:rsid w:val="00120753"/>
    <w:rsid w:val="0012094E"/>
    <w:rsid w:val="00120ABC"/>
    <w:rsid w:val="001218EC"/>
    <w:rsid w:val="00122F4C"/>
    <w:rsid w:val="00124028"/>
    <w:rsid w:val="00124082"/>
    <w:rsid w:val="00125229"/>
    <w:rsid w:val="00125533"/>
    <w:rsid w:val="00125C80"/>
    <w:rsid w:val="0012652B"/>
    <w:rsid w:val="00126804"/>
    <w:rsid w:val="00127CAD"/>
    <w:rsid w:val="0013003B"/>
    <w:rsid w:val="0013136C"/>
    <w:rsid w:val="00131ADB"/>
    <w:rsid w:val="00131D48"/>
    <w:rsid w:val="001334FE"/>
    <w:rsid w:val="00133712"/>
    <w:rsid w:val="00133805"/>
    <w:rsid w:val="001352E8"/>
    <w:rsid w:val="0013616C"/>
    <w:rsid w:val="00137462"/>
    <w:rsid w:val="00137A54"/>
    <w:rsid w:val="0014031A"/>
    <w:rsid w:val="00140829"/>
    <w:rsid w:val="00140CED"/>
    <w:rsid w:val="00142AE1"/>
    <w:rsid w:val="00142C04"/>
    <w:rsid w:val="001432D8"/>
    <w:rsid w:val="00143CE3"/>
    <w:rsid w:val="001443CA"/>
    <w:rsid w:val="00144449"/>
    <w:rsid w:val="00144A05"/>
    <w:rsid w:val="00144B68"/>
    <w:rsid w:val="00144FEE"/>
    <w:rsid w:val="0014513F"/>
    <w:rsid w:val="0014601C"/>
    <w:rsid w:val="001461A5"/>
    <w:rsid w:val="001464A6"/>
    <w:rsid w:val="00146C8F"/>
    <w:rsid w:val="001475D1"/>
    <w:rsid w:val="00150718"/>
    <w:rsid w:val="00151DC0"/>
    <w:rsid w:val="00153B1E"/>
    <w:rsid w:val="00154004"/>
    <w:rsid w:val="00154796"/>
    <w:rsid w:val="00154FC0"/>
    <w:rsid w:val="00155023"/>
    <w:rsid w:val="0015599D"/>
    <w:rsid w:val="001560BA"/>
    <w:rsid w:val="0015644A"/>
    <w:rsid w:val="0015674D"/>
    <w:rsid w:val="00157626"/>
    <w:rsid w:val="001576FD"/>
    <w:rsid w:val="00157C26"/>
    <w:rsid w:val="00160EF6"/>
    <w:rsid w:val="0016240E"/>
    <w:rsid w:val="0016271A"/>
    <w:rsid w:val="00163435"/>
    <w:rsid w:val="00166092"/>
    <w:rsid w:val="001665EF"/>
    <w:rsid w:val="00167140"/>
    <w:rsid w:val="00167D67"/>
    <w:rsid w:val="001701B4"/>
    <w:rsid w:val="0017032A"/>
    <w:rsid w:val="001705F9"/>
    <w:rsid w:val="001709CA"/>
    <w:rsid w:val="00170EC8"/>
    <w:rsid w:val="001714B6"/>
    <w:rsid w:val="001717C5"/>
    <w:rsid w:val="00171CCD"/>
    <w:rsid w:val="001722E3"/>
    <w:rsid w:val="00172D33"/>
    <w:rsid w:val="00173071"/>
    <w:rsid w:val="001747D0"/>
    <w:rsid w:val="00174943"/>
    <w:rsid w:val="00174F40"/>
    <w:rsid w:val="00175190"/>
    <w:rsid w:val="0017598E"/>
    <w:rsid w:val="00175B77"/>
    <w:rsid w:val="0017647A"/>
    <w:rsid w:val="00176CAA"/>
    <w:rsid w:val="00177A01"/>
    <w:rsid w:val="00180175"/>
    <w:rsid w:val="00181E29"/>
    <w:rsid w:val="00184EEB"/>
    <w:rsid w:val="0018571A"/>
    <w:rsid w:val="001876AE"/>
    <w:rsid w:val="00187A41"/>
    <w:rsid w:val="001906F6"/>
    <w:rsid w:val="00190A2B"/>
    <w:rsid w:val="00190ECA"/>
    <w:rsid w:val="00192D26"/>
    <w:rsid w:val="00193CD0"/>
    <w:rsid w:val="00194749"/>
    <w:rsid w:val="00195774"/>
    <w:rsid w:val="00196F3D"/>
    <w:rsid w:val="00197D78"/>
    <w:rsid w:val="001A0A6C"/>
    <w:rsid w:val="001A0B1C"/>
    <w:rsid w:val="001A295A"/>
    <w:rsid w:val="001A3725"/>
    <w:rsid w:val="001A3D48"/>
    <w:rsid w:val="001A3F0E"/>
    <w:rsid w:val="001A42DA"/>
    <w:rsid w:val="001A43A8"/>
    <w:rsid w:val="001A43D4"/>
    <w:rsid w:val="001A469F"/>
    <w:rsid w:val="001A47C8"/>
    <w:rsid w:val="001A50FE"/>
    <w:rsid w:val="001A5349"/>
    <w:rsid w:val="001A5720"/>
    <w:rsid w:val="001A62F4"/>
    <w:rsid w:val="001A6792"/>
    <w:rsid w:val="001B1722"/>
    <w:rsid w:val="001B1AA6"/>
    <w:rsid w:val="001B221C"/>
    <w:rsid w:val="001B278C"/>
    <w:rsid w:val="001B3ED9"/>
    <w:rsid w:val="001B450C"/>
    <w:rsid w:val="001B598A"/>
    <w:rsid w:val="001B6FF8"/>
    <w:rsid w:val="001B7409"/>
    <w:rsid w:val="001B790B"/>
    <w:rsid w:val="001B7C62"/>
    <w:rsid w:val="001C145E"/>
    <w:rsid w:val="001C1986"/>
    <w:rsid w:val="001C2CF8"/>
    <w:rsid w:val="001C2FBD"/>
    <w:rsid w:val="001C3654"/>
    <w:rsid w:val="001C41D7"/>
    <w:rsid w:val="001C4EB9"/>
    <w:rsid w:val="001C5212"/>
    <w:rsid w:val="001C58F4"/>
    <w:rsid w:val="001C5A68"/>
    <w:rsid w:val="001C7CBD"/>
    <w:rsid w:val="001D052F"/>
    <w:rsid w:val="001D0E45"/>
    <w:rsid w:val="001D15BE"/>
    <w:rsid w:val="001D2129"/>
    <w:rsid w:val="001D29A7"/>
    <w:rsid w:val="001D3394"/>
    <w:rsid w:val="001D3431"/>
    <w:rsid w:val="001D4E27"/>
    <w:rsid w:val="001D63A7"/>
    <w:rsid w:val="001D6BE4"/>
    <w:rsid w:val="001E0088"/>
    <w:rsid w:val="001E1D0B"/>
    <w:rsid w:val="001E1FB0"/>
    <w:rsid w:val="001E2AA0"/>
    <w:rsid w:val="001E2B7B"/>
    <w:rsid w:val="001E35D7"/>
    <w:rsid w:val="001E55B4"/>
    <w:rsid w:val="001E6B3A"/>
    <w:rsid w:val="001E6F35"/>
    <w:rsid w:val="001F04F4"/>
    <w:rsid w:val="001F1B2F"/>
    <w:rsid w:val="001F30B7"/>
    <w:rsid w:val="001F3411"/>
    <w:rsid w:val="001F476D"/>
    <w:rsid w:val="001F47BD"/>
    <w:rsid w:val="001F4DE4"/>
    <w:rsid w:val="001F72FF"/>
    <w:rsid w:val="001F74FC"/>
    <w:rsid w:val="001F7BA1"/>
    <w:rsid w:val="00200EAD"/>
    <w:rsid w:val="00201839"/>
    <w:rsid w:val="00202B76"/>
    <w:rsid w:val="00203113"/>
    <w:rsid w:val="00203456"/>
    <w:rsid w:val="0020420D"/>
    <w:rsid w:val="0020433F"/>
    <w:rsid w:val="00204F5F"/>
    <w:rsid w:val="00205A0D"/>
    <w:rsid w:val="00205D2D"/>
    <w:rsid w:val="002061FA"/>
    <w:rsid w:val="00206324"/>
    <w:rsid w:val="00206530"/>
    <w:rsid w:val="002108B8"/>
    <w:rsid w:val="002112BB"/>
    <w:rsid w:val="00211303"/>
    <w:rsid w:val="00211E27"/>
    <w:rsid w:val="00211F82"/>
    <w:rsid w:val="0021220B"/>
    <w:rsid w:val="00212315"/>
    <w:rsid w:val="0021251D"/>
    <w:rsid w:val="00213374"/>
    <w:rsid w:val="002138F6"/>
    <w:rsid w:val="00213F67"/>
    <w:rsid w:val="00214BC6"/>
    <w:rsid w:val="00214E45"/>
    <w:rsid w:val="00214F28"/>
    <w:rsid w:val="00215899"/>
    <w:rsid w:val="00215B28"/>
    <w:rsid w:val="00216C47"/>
    <w:rsid w:val="00217E32"/>
    <w:rsid w:val="002207A1"/>
    <w:rsid w:val="00220BAC"/>
    <w:rsid w:val="00221E2D"/>
    <w:rsid w:val="002227DF"/>
    <w:rsid w:val="00222AC0"/>
    <w:rsid w:val="00223BAB"/>
    <w:rsid w:val="00224190"/>
    <w:rsid w:val="00224670"/>
    <w:rsid w:val="002256C1"/>
    <w:rsid w:val="00226092"/>
    <w:rsid w:val="002271EA"/>
    <w:rsid w:val="002273A3"/>
    <w:rsid w:val="002274CB"/>
    <w:rsid w:val="00230526"/>
    <w:rsid w:val="002317A2"/>
    <w:rsid w:val="00231DB3"/>
    <w:rsid w:val="0023281B"/>
    <w:rsid w:val="00233139"/>
    <w:rsid w:val="002340DA"/>
    <w:rsid w:val="00234C57"/>
    <w:rsid w:val="00234CB1"/>
    <w:rsid w:val="002359A8"/>
    <w:rsid w:val="0023633D"/>
    <w:rsid w:val="002365AE"/>
    <w:rsid w:val="00237769"/>
    <w:rsid w:val="002379C9"/>
    <w:rsid w:val="00237B63"/>
    <w:rsid w:val="00240AF5"/>
    <w:rsid w:val="00241F0E"/>
    <w:rsid w:val="00242827"/>
    <w:rsid w:val="00242DE8"/>
    <w:rsid w:val="00244A06"/>
    <w:rsid w:val="00244C7D"/>
    <w:rsid w:val="00246DAC"/>
    <w:rsid w:val="00247947"/>
    <w:rsid w:val="00250BB3"/>
    <w:rsid w:val="00251365"/>
    <w:rsid w:val="0025145B"/>
    <w:rsid w:val="0025157B"/>
    <w:rsid w:val="0025170E"/>
    <w:rsid w:val="0025177C"/>
    <w:rsid w:val="00251B1C"/>
    <w:rsid w:val="00251C8B"/>
    <w:rsid w:val="00254005"/>
    <w:rsid w:val="00254D22"/>
    <w:rsid w:val="0025521F"/>
    <w:rsid w:val="0025579D"/>
    <w:rsid w:val="00255BC5"/>
    <w:rsid w:val="00255BF1"/>
    <w:rsid w:val="00255F6C"/>
    <w:rsid w:val="0025611F"/>
    <w:rsid w:val="00256913"/>
    <w:rsid w:val="00256A3C"/>
    <w:rsid w:val="00256D2A"/>
    <w:rsid w:val="00256FF0"/>
    <w:rsid w:val="00260FDD"/>
    <w:rsid w:val="00262642"/>
    <w:rsid w:val="00262EB2"/>
    <w:rsid w:val="00262F22"/>
    <w:rsid w:val="00263297"/>
    <w:rsid w:val="00263524"/>
    <w:rsid w:val="00263CAD"/>
    <w:rsid w:val="00263ED2"/>
    <w:rsid w:val="00264D79"/>
    <w:rsid w:val="00264DE3"/>
    <w:rsid w:val="00264E44"/>
    <w:rsid w:val="0026508C"/>
    <w:rsid w:val="00265F62"/>
    <w:rsid w:val="00266561"/>
    <w:rsid w:val="002668D4"/>
    <w:rsid w:val="002677FF"/>
    <w:rsid w:val="002679C4"/>
    <w:rsid w:val="00267DAA"/>
    <w:rsid w:val="002709EA"/>
    <w:rsid w:val="00270FB4"/>
    <w:rsid w:val="00271E35"/>
    <w:rsid w:val="00272BD5"/>
    <w:rsid w:val="002733B2"/>
    <w:rsid w:val="00273811"/>
    <w:rsid w:val="00274296"/>
    <w:rsid w:val="00274802"/>
    <w:rsid w:val="00274D1F"/>
    <w:rsid w:val="00276197"/>
    <w:rsid w:val="00276AA3"/>
    <w:rsid w:val="00277422"/>
    <w:rsid w:val="00277AE5"/>
    <w:rsid w:val="00280EED"/>
    <w:rsid w:val="0028110B"/>
    <w:rsid w:val="00281A26"/>
    <w:rsid w:val="00282AE3"/>
    <w:rsid w:val="00282D1C"/>
    <w:rsid w:val="0028315F"/>
    <w:rsid w:val="002831B7"/>
    <w:rsid w:val="00284168"/>
    <w:rsid w:val="0028577F"/>
    <w:rsid w:val="00286792"/>
    <w:rsid w:val="00286E4D"/>
    <w:rsid w:val="0028733C"/>
    <w:rsid w:val="00287E2A"/>
    <w:rsid w:val="00290870"/>
    <w:rsid w:val="00292250"/>
    <w:rsid w:val="00292E39"/>
    <w:rsid w:val="002951D4"/>
    <w:rsid w:val="00295A71"/>
    <w:rsid w:val="00295C7A"/>
    <w:rsid w:val="00295E26"/>
    <w:rsid w:val="0029617C"/>
    <w:rsid w:val="002971E3"/>
    <w:rsid w:val="002A2235"/>
    <w:rsid w:val="002A2AA0"/>
    <w:rsid w:val="002A2C25"/>
    <w:rsid w:val="002A2D55"/>
    <w:rsid w:val="002A2E4A"/>
    <w:rsid w:val="002A3339"/>
    <w:rsid w:val="002A3B67"/>
    <w:rsid w:val="002A3D0F"/>
    <w:rsid w:val="002A44ED"/>
    <w:rsid w:val="002A4B5B"/>
    <w:rsid w:val="002A6752"/>
    <w:rsid w:val="002A7391"/>
    <w:rsid w:val="002B0B4E"/>
    <w:rsid w:val="002B4BF4"/>
    <w:rsid w:val="002B50DE"/>
    <w:rsid w:val="002B576A"/>
    <w:rsid w:val="002B59FB"/>
    <w:rsid w:val="002B689C"/>
    <w:rsid w:val="002B6F80"/>
    <w:rsid w:val="002C0501"/>
    <w:rsid w:val="002C0640"/>
    <w:rsid w:val="002C0D60"/>
    <w:rsid w:val="002C12A3"/>
    <w:rsid w:val="002C24C8"/>
    <w:rsid w:val="002C24D8"/>
    <w:rsid w:val="002C2563"/>
    <w:rsid w:val="002C30FC"/>
    <w:rsid w:val="002C486F"/>
    <w:rsid w:val="002C5B5D"/>
    <w:rsid w:val="002C5D53"/>
    <w:rsid w:val="002C67FA"/>
    <w:rsid w:val="002D03E3"/>
    <w:rsid w:val="002D0691"/>
    <w:rsid w:val="002D0990"/>
    <w:rsid w:val="002D1F52"/>
    <w:rsid w:val="002D321F"/>
    <w:rsid w:val="002D4807"/>
    <w:rsid w:val="002D4F00"/>
    <w:rsid w:val="002D51A4"/>
    <w:rsid w:val="002D59D1"/>
    <w:rsid w:val="002D5EF2"/>
    <w:rsid w:val="002D5F5B"/>
    <w:rsid w:val="002D6262"/>
    <w:rsid w:val="002D708E"/>
    <w:rsid w:val="002E0880"/>
    <w:rsid w:val="002E0E18"/>
    <w:rsid w:val="002E26A8"/>
    <w:rsid w:val="002E2D48"/>
    <w:rsid w:val="002E33CB"/>
    <w:rsid w:val="002E3A5D"/>
    <w:rsid w:val="002E3F67"/>
    <w:rsid w:val="002E4CA5"/>
    <w:rsid w:val="002E53BB"/>
    <w:rsid w:val="002E5D28"/>
    <w:rsid w:val="002E5F13"/>
    <w:rsid w:val="002E5F71"/>
    <w:rsid w:val="002E6B83"/>
    <w:rsid w:val="002E6C47"/>
    <w:rsid w:val="002E6DFA"/>
    <w:rsid w:val="002E7556"/>
    <w:rsid w:val="002F01DE"/>
    <w:rsid w:val="002F13AB"/>
    <w:rsid w:val="002F14B3"/>
    <w:rsid w:val="002F2A00"/>
    <w:rsid w:val="002F2E70"/>
    <w:rsid w:val="002F39E3"/>
    <w:rsid w:val="002F3E15"/>
    <w:rsid w:val="002F3EBE"/>
    <w:rsid w:val="002F4DA4"/>
    <w:rsid w:val="002F550B"/>
    <w:rsid w:val="002F61C0"/>
    <w:rsid w:val="002F63C8"/>
    <w:rsid w:val="002F6DEC"/>
    <w:rsid w:val="002F7517"/>
    <w:rsid w:val="0030228C"/>
    <w:rsid w:val="00303E9B"/>
    <w:rsid w:val="00304319"/>
    <w:rsid w:val="00304636"/>
    <w:rsid w:val="00304ACE"/>
    <w:rsid w:val="003074CF"/>
    <w:rsid w:val="00312769"/>
    <w:rsid w:val="00312B1F"/>
    <w:rsid w:val="00313428"/>
    <w:rsid w:val="003171C9"/>
    <w:rsid w:val="00317CD6"/>
    <w:rsid w:val="00320550"/>
    <w:rsid w:val="003206BF"/>
    <w:rsid w:val="00320B5B"/>
    <w:rsid w:val="003225B4"/>
    <w:rsid w:val="00324390"/>
    <w:rsid w:val="00325103"/>
    <w:rsid w:val="00325296"/>
    <w:rsid w:val="00325AF8"/>
    <w:rsid w:val="00325F8F"/>
    <w:rsid w:val="00326874"/>
    <w:rsid w:val="00327574"/>
    <w:rsid w:val="00327FEC"/>
    <w:rsid w:val="00330DE3"/>
    <w:rsid w:val="003312C5"/>
    <w:rsid w:val="00331589"/>
    <w:rsid w:val="00331785"/>
    <w:rsid w:val="00331966"/>
    <w:rsid w:val="00331B46"/>
    <w:rsid w:val="003323F1"/>
    <w:rsid w:val="00332E5D"/>
    <w:rsid w:val="0033656F"/>
    <w:rsid w:val="00336FCD"/>
    <w:rsid w:val="0033725E"/>
    <w:rsid w:val="0034040E"/>
    <w:rsid w:val="00340BC5"/>
    <w:rsid w:val="00340FCC"/>
    <w:rsid w:val="00341D37"/>
    <w:rsid w:val="00342162"/>
    <w:rsid w:val="003427DF"/>
    <w:rsid w:val="00342C25"/>
    <w:rsid w:val="00342EAD"/>
    <w:rsid w:val="0034339D"/>
    <w:rsid w:val="003435DD"/>
    <w:rsid w:val="00344095"/>
    <w:rsid w:val="00344313"/>
    <w:rsid w:val="00344884"/>
    <w:rsid w:val="003449BD"/>
    <w:rsid w:val="003452B9"/>
    <w:rsid w:val="00345A76"/>
    <w:rsid w:val="00346337"/>
    <w:rsid w:val="00347ED9"/>
    <w:rsid w:val="003512F3"/>
    <w:rsid w:val="003513A9"/>
    <w:rsid w:val="0035259F"/>
    <w:rsid w:val="003534C9"/>
    <w:rsid w:val="00353C32"/>
    <w:rsid w:val="00354132"/>
    <w:rsid w:val="00354388"/>
    <w:rsid w:val="00354750"/>
    <w:rsid w:val="00354F62"/>
    <w:rsid w:val="003566F8"/>
    <w:rsid w:val="00356845"/>
    <w:rsid w:val="00356B21"/>
    <w:rsid w:val="00356CA8"/>
    <w:rsid w:val="00357B3A"/>
    <w:rsid w:val="00357D08"/>
    <w:rsid w:val="00360004"/>
    <w:rsid w:val="00360989"/>
    <w:rsid w:val="00360DE3"/>
    <w:rsid w:val="00361636"/>
    <w:rsid w:val="003626CD"/>
    <w:rsid w:val="00362851"/>
    <w:rsid w:val="00362CC9"/>
    <w:rsid w:val="0036376E"/>
    <w:rsid w:val="003649C1"/>
    <w:rsid w:val="00365BD9"/>
    <w:rsid w:val="0036687E"/>
    <w:rsid w:val="003668E6"/>
    <w:rsid w:val="00366B65"/>
    <w:rsid w:val="00366E2A"/>
    <w:rsid w:val="00366E9F"/>
    <w:rsid w:val="00367D94"/>
    <w:rsid w:val="003702C9"/>
    <w:rsid w:val="0037033F"/>
    <w:rsid w:val="0037133B"/>
    <w:rsid w:val="00371795"/>
    <w:rsid w:val="00371A49"/>
    <w:rsid w:val="003739C7"/>
    <w:rsid w:val="00373EB9"/>
    <w:rsid w:val="00373FFA"/>
    <w:rsid w:val="003741BA"/>
    <w:rsid w:val="00374C28"/>
    <w:rsid w:val="0037500A"/>
    <w:rsid w:val="003750FA"/>
    <w:rsid w:val="00375B28"/>
    <w:rsid w:val="00376F70"/>
    <w:rsid w:val="003777B5"/>
    <w:rsid w:val="0037781F"/>
    <w:rsid w:val="00377C64"/>
    <w:rsid w:val="003804F1"/>
    <w:rsid w:val="00380633"/>
    <w:rsid w:val="0038094B"/>
    <w:rsid w:val="00380AF9"/>
    <w:rsid w:val="00382799"/>
    <w:rsid w:val="00382C45"/>
    <w:rsid w:val="00382F34"/>
    <w:rsid w:val="00383BCC"/>
    <w:rsid w:val="00384277"/>
    <w:rsid w:val="0038435C"/>
    <w:rsid w:val="00384464"/>
    <w:rsid w:val="00386ACC"/>
    <w:rsid w:val="0038731B"/>
    <w:rsid w:val="00387BB5"/>
    <w:rsid w:val="00390AF1"/>
    <w:rsid w:val="00391050"/>
    <w:rsid w:val="003911CB"/>
    <w:rsid w:val="00392075"/>
    <w:rsid w:val="003931BB"/>
    <w:rsid w:val="0039363B"/>
    <w:rsid w:val="003941A9"/>
    <w:rsid w:val="003947A2"/>
    <w:rsid w:val="00394C2F"/>
    <w:rsid w:val="003951CA"/>
    <w:rsid w:val="003951E9"/>
    <w:rsid w:val="00395768"/>
    <w:rsid w:val="00395782"/>
    <w:rsid w:val="00395A1B"/>
    <w:rsid w:val="003971F6"/>
    <w:rsid w:val="0039797D"/>
    <w:rsid w:val="003A0427"/>
    <w:rsid w:val="003A0F3D"/>
    <w:rsid w:val="003A1A81"/>
    <w:rsid w:val="003A1F28"/>
    <w:rsid w:val="003A1F32"/>
    <w:rsid w:val="003A2814"/>
    <w:rsid w:val="003A2A86"/>
    <w:rsid w:val="003A3E63"/>
    <w:rsid w:val="003A5271"/>
    <w:rsid w:val="003A57A8"/>
    <w:rsid w:val="003A6899"/>
    <w:rsid w:val="003A6CAC"/>
    <w:rsid w:val="003A6D2D"/>
    <w:rsid w:val="003A7A57"/>
    <w:rsid w:val="003A7B0F"/>
    <w:rsid w:val="003B0E94"/>
    <w:rsid w:val="003B0F0C"/>
    <w:rsid w:val="003B1BC4"/>
    <w:rsid w:val="003B210E"/>
    <w:rsid w:val="003B3A15"/>
    <w:rsid w:val="003B4BFC"/>
    <w:rsid w:val="003B5BEB"/>
    <w:rsid w:val="003B60E3"/>
    <w:rsid w:val="003B6359"/>
    <w:rsid w:val="003B6A65"/>
    <w:rsid w:val="003B713C"/>
    <w:rsid w:val="003B71A6"/>
    <w:rsid w:val="003B7A83"/>
    <w:rsid w:val="003B7E18"/>
    <w:rsid w:val="003B7EFB"/>
    <w:rsid w:val="003C0275"/>
    <w:rsid w:val="003C0BD8"/>
    <w:rsid w:val="003C10C1"/>
    <w:rsid w:val="003C15F3"/>
    <w:rsid w:val="003C20E7"/>
    <w:rsid w:val="003C29EB"/>
    <w:rsid w:val="003C2C8B"/>
    <w:rsid w:val="003C2EF4"/>
    <w:rsid w:val="003C39A8"/>
    <w:rsid w:val="003C3E9F"/>
    <w:rsid w:val="003C575A"/>
    <w:rsid w:val="003C6862"/>
    <w:rsid w:val="003D06E5"/>
    <w:rsid w:val="003D0C48"/>
    <w:rsid w:val="003D18A8"/>
    <w:rsid w:val="003D1ABA"/>
    <w:rsid w:val="003D1F37"/>
    <w:rsid w:val="003D2AE6"/>
    <w:rsid w:val="003D33D8"/>
    <w:rsid w:val="003D3D41"/>
    <w:rsid w:val="003D4CF2"/>
    <w:rsid w:val="003D4ED7"/>
    <w:rsid w:val="003D534F"/>
    <w:rsid w:val="003D5F38"/>
    <w:rsid w:val="003D6510"/>
    <w:rsid w:val="003D66F5"/>
    <w:rsid w:val="003D6BE6"/>
    <w:rsid w:val="003D715E"/>
    <w:rsid w:val="003D7DE3"/>
    <w:rsid w:val="003E0606"/>
    <w:rsid w:val="003E0986"/>
    <w:rsid w:val="003E0F7D"/>
    <w:rsid w:val="003E24BD"/>
    <w:rsid w:val="003E2C96"/>
    <w:rsid w:val="003E2DD6"/>
    <w:rsid w:val="003E3A37"/>
    <w:rsid w:val="003E3CD9"/>
    <w:rsid w:val="003E54CA"/>
    <w:rsid w:val="003E5E9D"/>
    <w:rsid w:val="003E5EAC"/>
    <w:rsid w:val="003E690C"/>
    <w:rsid w:val="003E7A8C"/>
    <w:rsid w:val="003F0142"/>
    <w:rsid w:val="003F0CCD"/>
    <w:rsid w:val="003F1407"/>
    <w:rsid w:val="003F1833"/>
    <w:rsid w:val="003F18B4"/>
    <w:rsid w:val="003F34F6"/>
    <w:rsid w:val="003F56A9"/>
    <w:rsid w:val="003F58FD"/>
    <w:rsid w:val="003F63ED"/>
    <w:rsid w:val="003F661E"/>
    <w:rsid w:val="003F7260"/>
    <w:rsid w:val="003F7648"/>
    <w:rsid w:val="00401861"/>
    <w:rsid w:val="00402283"/>
    <w:rsid w:val="0040391C"/>
    <w:rsid w:val="00403EA7"/>
    <w:rsid w:val="004041E0"/>
    <w:rsid w:val="00404562"/>
    <w:rsid w:val="00405132"/>
    <w:rsid w:val="00405B31"/>
    <w:rsid w:val="0040693C"/>
    <w:rsid w:val="0040765F"/>
    <w:rsid w:val="004078E1"/>
    <w:rsid w:val="004104DB"/>
    <w:rsid w:val="00412CF6"/>
    <w:rsid w:val="004133C4"/>
    <w:rsid w:val="00413760"/>
    <w:rsid w:val="00413E56"/>
    <w:rsid w:val="00414601"/>
    <w:rsid w:val="0041501A"/>
    <w:rsid w:val="004151F4"/>
    <w:rsid w:val="00415594"/>
    <w:rsid w:val="00415E43"/>
    <w:rsid w:val="0041636F"/>
    <w:rsid w:val="004163B4"/>
    <w:rsid w:val="00420182"/>
    <w:rsid w:val="0042027D"/>
    <w:rsid w:val="00420BE2"/>
    <w:rsid w:val="00422F87"/>
    <w:rsid w:val="004232BE"/>
    <w:rsid w:val="004233E0"/>
    <w:rsid w:val="00423457"/>
    <w:rsid w:val="00424631"/>
    <w:rsid w:val="00424B2F"/>
    <w:rsid w:val="00425452"/>
    <w:rsid w:val="00430522"/>
    <w:rsid w:val="00430B52"/>
    <w:rsid w:val="00433809"/>
    <w:rsid w:val="00434073"/>
    <w:rsid w:val="004352DB"/>
    <w:rsid w:val="0043635C"/>
    <w:rsid w:val="004365BE"/>
    <w:rsid w:val="0043669A"/>
    <w:rsid w:val="00436F3B"/>
    <w:rsid w:val="00437038"/>
    <w:rsid w:val="004372B9"/>
    <w:rsid w:val="00437528"/>
    <w:rsid w:val="004401F0"/>
    <w:rsid w:val="00440DF6"/>
    <w:rsid w:val="00441306"/>
    <w:rsid w:val="0044292C"/>
    <w:rsid w:val="00442FE9"/>
    <w:rsid w:val="00444704"/>
    <w:rsid w:val="00444A86"/>
    <w:rsid w:val="0044513A"/>
    <w:rsid w:val="00446197"/>
    <w:rsid w:val="00446856"/>
    <w:rsid w:val="00446FD8"/>
    <w:rsid w:val="0044706F"/>
    <w:rsid w:val="0044727A"/>
    <w:rsid w:val="0044763D"/>
    <w:rsid w:val="0045040D"/>
    <w:rsid w:val="00450558"/>
    <w:rsid w:val="00450654"/>
    <w:rsid w:val="00450967"/>
    <w:rsid w:val="00452200"/>
    <w:rsid w:val="00452914"/>
    <w:rsid w:val="00452AD0"/>
    <w:rsid w:val="00452BB8"/>
    <w:rsid w:val="0045323E"/>
    <w:rsid w:val="004539E5"/>
    <w:rsid w:val="00453ED8"/>
    <w:rsid w:val="004553A5"/>
    <w:rsid w:val="0045588B"/>
    <w:rsid w:val="00455989"/>
    <w:rsid w:val="00457335"/>
    <w:rsid w:val="00462303"/>
    <w:rsid w:val="00463C21"/>
    <w:rsid w:val="0046420D"/>
    <w:rsid w:val="004645FF"/>
    <w:rsid w:val="00464ABE"/>
    <w:rsid w:val="00464F8B"/>
    <w:rsid w:val="00465AE9"/>
    <w:rsid w:val="0046616A"/>
    <w:rsid w:val="0046617C"/>
    <w:rsid w:val="00466330"/>
    <w:rsid w:val="004665D3"/>
    <w:rsid w:val="00466949"/>
    <w:rsid w:val="00466ED7"/>
    <w:rsid w:val="0046707E"/>
    <w:rsid w:val="0046748D"/>
    <w:rsid w:val="0046761F"/>
    <w:rsid w:val="00470648"/>
    <w:rsid w:val="00470DEB"/>
    <w:rsid w:val="0047158B"/>
    <w:rsid w:val="004724E7"/>
    <w:rsid w:val="00472CED"/>
    <w:rsid w:val="00472FE2"/>
    <w:rsid w:val="00472FFE"/>
    <w:rsid w:val="00473047"/>
    <w:rsid w:val="004734AE"/>
    <w:rsid w:val="004742D9"/>
    <w:rsid w:val="00475146"/>
    <w:rsid w:val="00475210"/>
    <w:rsid w:val="0047672C"/>
    <w:rsid w:val="004769B3"/>
    <w:rsid w:val="00477CD0"/>
    <w:rsid w:val="00480BEA"/>
    <w:rsid w:val="00480E22"/>
    <w:rsid w:val="00480E84"/>
    <w:rsid w:val="00481D7A"/>
    <w:rsid w:val="00482AFC"/>
    <w:rsid w:val="00482B6D"/>
    <w:rsid w:val="00482EB0"/>
    <w:rsid w:val="004857E8"/>
    <w:rsid w:val="00486034"/>
    <w:rsid w:val="004876E6"/>
    <w:rsid w:val="0048792B"/>
    <w:rsid w:val="00487F8B"/>
    <w:rsid w:val="00490562"/>
    <w:rsid w:val="00490A90"/>
    <w:rsid w:val="004917B8"/>
    <w:rsid w:val="0049226E"/>
    <w:rsid w:val="00492711"/>
    <w:rsid w:val="00492F75"/>
    <w:rsid w:val="00492F81"/>
    <w:rsid w:val="0049412F"/>
    <w:rsid w:val="004962F2"/>
    <w:rsid w:val="00496682"/>
    <w:rsid w:val="00497032"/>
    <w:rsid w:val="00497D50"/>
    <w:rsid w:val="00497ED8"/>
    <w:rsid w:val="004A0AD0"/>
    <w:rsid w:val="004A0B43"/>
    <w:rsid w:val="004A0B79"/>
    <w:rsid w:val="004A0FD4"/>
    <w:rsid w:val="004A11AA"/>
    <w:rsid w:val="004A1531"/>
    <w:rsid w:val="004A1C19"/>
    <w:rsid w:val="004A2BE4"/>
    <w:rsid w:val="004A2C51"/>
    <w:rsid w:val="004A3070"/>
    <w:rsid w:val="004A4168"/>
    <w:rsid w:val="004A4AAA"/>
    <w:rsid w:val="004A4D39"/>
    <w:rsid w:val="004A57DE"/>
    <w:rsid w:val="004A6448"/>
    <w:rsid w:val="004A69A8"/>
    <w:rsid w:val="004A7C11"/>
    <w:rsid w:val="004B07B8"/>
    <w:rsid w:val="004B0D2C"/>
    <w:rsid w:val="004B0DC2"/>
    <w:rsid w:val="004B171E"/>
    <w:rsid w:val="004B2042"/>
    <w:rsid w:val="004B28B3"/>
    <w:rsid w:val="004B2B6D"/>
    <w:rsid w:val="004B2E91"/>
    <w:rsid w:val="004B33A1"/>
    <w:rsid w:val="004B5AD6"/>
    <w:rsid w:val="004B721B"/>
    <w:rsid w:val="004C0120"/>
    <w:rsid w:val="004C02D3"/>
    <w:rsid w:val="004C0DB4"/>
    <w:rsid w:val="004C2330"/>
    <w:rsid w:val="004C2333"/>
    <w:rsid w:val="004C2565"/>
    <w:rsid w:val="004C2C41"/>
    <w:rsid w:val="004C3007"/>
    <w:rsid w:val="004C35FB"/>
    <w:rsid w:val="004C4E98"/>
    <w:rsid w:val="004C77E2"/>
    <w:rsid w:val="004C7A4F"/>
    <w:rsid w:val="004D0411"/>
    <w:rsid w:val="004D05F8"/>
    <w:rsid w:val="004D1D6A"/>
    <w:rsid w:val="004D41D9"/>
    <w:rsid w:val="004D4453"/>
    <w:rsid w:val="004D4B03"/>
    <w:rsid w:val="004D51FA"/>
    <w:rsid w:val="004D68CD"/>
    <w:rsid w:val="004D7294"/>
    <w:rsid w:val="004D72CA"/>
    <w:rsid w:val="004D7360"/>
    <w:rsid w:val="004E1A33"/>
    <w:rsid w:val="004E51A2"/>
    <w:rsid w:val="004E5849"/>
    <w:rsid w:val="004E5AC2"/>
    <w:rsid w:val="004E5D0A"/>
    <w:rsid w:val="004E64CD"/>
    <w:rsid w:val="004E7DEF"/>
    <w:rsid w:val="004E7F0A"/>
    <w:rsid w:val="004F0F84"/>
    <w:rsid w:val="004F20C4"/>
    <w:rsid w:val="004F2354"/>
    <w:rsid w:val="004F2AF7"/>
    <w:rsid w:val="004F33F1"/>
    <w:rsid w:val="004F4130"/>
    <w:rsid w:val="004F4167"/>
    <w:rsid w:val="004F4485"/>
    <w:rsid w:val="004F5134"/>
    <w:rsid w:val="004F6517"/>
    <w:rsid w:val="004F6851"/>
    <w:rsid w:val="004F77A2"/>
    <w:rsid w:val="004F78F8"/>
    <w:rsid w:val="0050089D"/>
    <w:rsid w:val="005015B8"/>
    <w:rsid w:val="0050215A"/>
    <w:rsid w:val="00502447"/>
    <w:rsid w:val="00502A7E"/>
    <w:rsid w:val="00502D2A"/>
    <w:rsid w:val="00503008"/>
    <w:rsid w:val="00504034"/>
    <w:rsid w:val="00504C1B"/>
    <w:rsid w:val="00504E4A"/>
    <w:rsid w:val="0050546A"/>
    <w:rsid w:val="00507F9B"/>
    <w:rsid w:val="00511E98"/>
    <w:rsid w:val="00512823"/>
    <w:rsid w:val="00513193"/>
    <w:rsid w:val="0051389C"/>
    <w:rsid w:val="00514F47"/>
    <w:rsid w:val="005150A0"/>
    <w:rsid w:val="005154C5"/>
    <w:rsid w:val="0051554B"/>
    <w:rsid w:val="00515701"/>
    <w:rsid w:val="00517227"/>
    <w:rsid w:val="005175B9"/>
    <w:rsid w:val="00517E84"/>
    <w:rsid w:val="00520C57"/>
    <w:rsid w:val="00521722"/>
    <w:rsid w:val="005222D5"/>
    <w:rsid w:val="00522518"/>
    <w:rsid w:val="005230A7"/>
    <w:rsid w:val="00523559"/>
    <w:rsid w:val="00523C9A"/>
    <w:rsid w:val="005248BC"/>
    <w:rsid w:val="00524D6B"/>
    <w:rsid w:val="005255D6"/>
    <w:rsid w:val="005260A8"/>
    <w:rsid w:val="00526535"/>
    <w:rsid w:val="00526B99"/>
    <w:rsid w:val="00526BB5"/>
    <w:rsid w:val="0053095E"/>
    <w:rsid w:val="00530D5B"/>
    <w:rsid w:val="00531282"/>
    <w:rsid w:val="005315D2"/>
    <w:rsid w:val="0053216E"/>
    <w:rsid w:val="00532306"/>
    <w:rsid w:val="00532795"/>
    <w:rsid w:val="00532E30"/>
    <w:rsid w:val="0053473B"/>
    <w:rsid w:val="00534926"/>
    <w:rsid w:val="00534DC9"/>
    <w:rsid w:val="00535EE2"/>
    <w:rsid w:val="0053736A"/>
    <w:rsid w:val="00542655"/>
    <w:rsid w:val="00543B90"/>
    <w:rsid w:val="00544DF3"/>
    <w:rsid w:val="0054576B"/>
    <w:rsid w:val="00547624"/>
    <w:rsid w:val="00547F0B"/>
    <w:rsid w:val="005500BE"/>
    <w:rsid w:val="00550507"/>
    <w:rsid w:val="00550784"/>
    <w:rsid w:val="00550947"/>
    <w:rsid w:val="00550DC0"/>
    <w:rsid w:val="00551F88"/>
    <w:rsid w:val="00552090"/>
    <w:rsid w:val="005524D7"/>
    <w:rsid w:val="00552577"/>
    <w:rsid w:val="005532AB"/>
    <w:rsid w:val="005538BA"/>
    <w:rsid w:val="005539B6"/>
    <w:rsid w:val="00553F12"/>
    <w:rsid w:val="00554D88"/>
    <w:rsid w:val="005550A1"/>
    <w:rsid w:val="00556F7F"/>
    <w:rsid w:val="0055705E"/>
    <w:rsid w:val="00557491"/>
    <w:rsid w:val="005575F6"/>
    <w:rsid w:val="00557F0E"/>
    <w:rsid w:val="00560408"/>
    <w:rsid w:val="005626DB"/>
    <w:rsid w:val="00562C6B"/>
    <w:rsid w:val="00562D5C"/>
    <w:rsid w:val="00563019"/>
    <w:rsid w:val="005634AF"/>
    <w:rsid w:val="0056404E"/>
    <w:rsid w:val="00565DD8"/>
    <w:rsid w:val="0056684A"/>
    <w:rsid w:val="00567418"/>
    <w:rsid w:val="00567B62"/>
    <w:rsid w:val="00572446"/>
    <w:rsid w:val="00572A34"/>
    <w:rsid w:val="00572E60"/>
    <w:rsid w:val="00572EB8"/>
    <w:rsid w:val="00573B35"/>
    <w:rsid w:val="00573D1B"/>
    <w:rsid w:val="0057445C"/>
    <w:rsid w:val="0057513C"/>
    <w:rsid w:val="005754C4"/>
    <w:rsid w:val="00575771"/>
    <w:rsid w:val="00575DA7"/>
    <w:rsid w:val="00576271"/>
    <w:rsid w:val="00576320"/>
    <w:rsid w:val="0057693E"/>
    <w:rsid w:val="005801FF"/>
    <w:rsid w:val="005802DE"/>
    <w:rsid w:val="0058152F"/>
    <w:rsid w:val="005815BA"/>
    <w:rsid w:val="00582976"/>
    <w:rsid w:val="005830C2"/>
    <w:rsid w:val="005833DD"/>
    <w:rsid w:val="00584152"/>
    <w:rsid w:val="005846E2"/>
    <w:rsid w:val="00585329"/>
    <w:rsid w:val="00585B22"/>
    <w:rsid w:val="00585BAC"/>
    <w:rsid w:val="00587C04"/>
    <w:rsid w:val="00587DC9"/>
    <w:rsid w:val="005907F6"/>
    <w:rsid w:val="0059107F"/>
    <w:rsid w:val="00591389"/>
    <w:rsid w:val="00591E77"/>
    <w:rsid w:val="005922DF"/>
    <w:rsid w:val="0059247A"/>
    <w:rsid w:val="005925B1"/>
    <w:rsid w:val="00593A99"/>
    <w:rsid w:val="005948BC"/>
    <w:rsid w:val="00595463"/>
    <w:rsid w:val="005956E8"/>
    <w:rsid w:val="0059587C"/>
    <w:rsid w:val="0059615F"/>
    <w:rsid w:val="00596877"/>
    <w:rsid w:val="00597404"/>
    <w:rsid w:val="00597598"/>
    <w:rsid w:val="00597844"/>
    <w:rsid w:val="005978A8"/>
    <w:rsid w:val="00597F44"/>
    <w:rsid w:val="005A0FCF"/>
    <w:rsid w:val="005A1243"/>
    <w:rsid w:val="005A1B55"/>
    <w:rsid w:val="005A1C51"/>
    <w:rsid w:val="005A25C8"/>
    <w:rsid w:val="005A284C"/>
    <w:rsid w:val="005A285A"/>
    <w:rsid w:val="005A28F1"/>
    <w:rsid w:val="005A2C04"/>
    <w:rsid w:val="005A2CE2"/>
    <w:rsid w:val="005A3B86"/>
    <w:rsid w:val="005A41B5"/>
    <w:rsid w:val="005A42BA"/>
    <w:rsid w:val="005A4940"/>
    <w:rsid w:val="005A7D7E"/>
    <w:rsid w:val="005B0F8C"/>
    <w:rsid w:val="005B2000"/>
    <w:rsid w:val="005B2004"/>
    <w:rsid w:val="005B2160"/>
    <w:rsid w:val="005B4EC0"/>
    <w:rsid w:val="005B6AE6"/>
    <w:rsid w:val="005B6D51"/>
    <w:rsid w:val="005B7D30"/>
    <w:rsid w:val="005C1031"/>
    <w:rsid w:val="005C1A1B"/>
    <w:rsid w:val="005C246C"/>
    <w:rsid w:val="005C3171"/>
    <w:rsid w:val="005C32C9"/>
    <w:rsid w:val="005C5059"/>
    <w:rsid w:val="005C591B"/>
    <w:rsid w:val="005C5F1D"/>
    <w:rsid w:val="005C6201"/>
    <w:rsid w:val="005C65DA"/>
    <w:rsid w:val="005C6B9C"/>
    <w:rsid w:val="005C799F"/>
    <w:rsid w:val="005C7B3C"/>
    <w:rsid w:val="005D0068"/>
    <w:rsid w:val="005D1D08"/>
    <w:rsid w:val="005D1F42"/>
    <w:rsid w:val="005D22F2"/>
    <w:rsid w:val="005D34DC"/>
    <w:rsid w:val="005D3966"/>
    <w:rsid w:val="005D427D"/>
    <w:rsid w:val="005D6357"/>
    <w:rsid w:val="005D68DF"/>
    <w:rsid w:val="005D6F0A"/>
    <w:rsid w:val="005D6FA5"/>
    <w:rsid w:val="005E0576"/>
    <w:rsid w:val="005E11A7"/>
    <w:rsid w:val="005E2EA1"/>
    <w:rsid w:val="005E5CC9"/>
    <w:rsid w:val="005E6AD0"/>
    <w:rsid w:val="005E6D4F"/>
    <w:rsid w:val="005F01DD"/>
    <w:rsid w:val="005F0417"/>
    <w:rsid w:val="005F0A54"/>
    <w:rsid w:val="005F0C7D"/>
    <w:rsid w:val="005F0C9A"/>
    <w:rsid w:val="005F14D7"/>
    <w:rsid w:val="005F1852"/>
    <w:rsid w:val="005F1ACE"/>
    <w:rsid w:val="005F2508"/>
    <w:rsid w:val="005F2B60"/>
    <w:rsid w:val="005F39A5"/>
    <w:rsid w:val="005F3A7B"/>
    <w:rsid w:val="005F49F6"/>
    <w:rsid w:val="005F4F9D"/>
    <w:rsid w:val="005F5FDB"/>
    <w:rsid w:val="005F68A1"/>
    <w:rsid w:val="005F698A"/>
    <w:rsid w:val="005F69C3"/>
    <w:rsid w:val="005F7360"/>
    <w:rsid w:val="005F7D3A"/>
    <w:rsid w:val="006001ED"/>
    <w:rsid w:val="00600319"/>
    <w:rsid w:val="006005C8"/>
    <w:rsid w:val="00600CB4"/>
    <w:rsid w:val="00601195"/>
    <w:rsid w:val="00601724"/>
    <w:rsid w:val="006018E1"/>
    <w:rsid w:val="00601EB8"/>
    <w:rsid w:val="0060465A"/>
    <w:rsid w:val="00604929"/>
    <w:rsid w:val="00606D0A"/>
    <w:rsid w:val="00606D73"/>
    <w:rsid w:val="0060783A"/>
    <w:rsid w:val="00607EAC"/>
    <w:rsid w:val="006103EB"/>
    <w:rsid w:val="00610760"/>
    <w:rsid w:val="00610EE5"/>
    <w:rsid w:val="00613029"/>
    <w:rsid w:val="00613558"/>
    <w:rsid w:val="00614273"/>
    <w:rsid w:val="00614C19"/>
    <w:rsid w:val="00617059"/>
    <w:rsid w:val="0061763F"/>
    <w:rsid w:val="00617C70"/>
    <w:rsid w:val="00617E1B"/>
    <w:rsid w:val="00621DD4"/>
    <w:rsid w:val="00622693"/>
    <w:rsid w:val="00624D11"/>
    <w:rsid w:val="006254C4"/>
    <w:rsid w:val="006258D8"/>
    <w:rsid w:val="00625C1A"/>
    <w:rsid w:val="00626658"/>
    <w:rsid w:val="00627C20"/>
    <w:rsid w:val="0063054E"/>
    <w:rsid w:val="00630B7C"/>
    <w:rsid w:val="00631776"/>
    <w:rsid w:val="00631CB3"/>
    <w:rsid w:val="006332C2"/>
    <w:rsid w:val="0063378E"/>
    <w:rsid w:val="0063419D"/>
    <w:rsid w:val="00634216"/>
    <w:rsid w:val="00635052"/>
    <w:rsid w:val="006356BD"/>
    <w:rsid w:val="006402AA"/>
    <w:rsid w:val="006403E8"/>
    <w:rsid w:val="006409AC"/>
    <w:rsid w:val="00641BD8"/>
    <w:rsid w:val="00641D29"/>
    <w:rsid w:val="00641D3F"/>
    <w:rsid w:val="00642865"/>
    <w:rsid w:val="00642EB9"/>
    <w:rsid w:val="006439E2"/>
    <w:rsid w:val="00644C20"/>
    <w:rsid w:val="0064578F"/>
    <w:rsid w:val="0064580C"/>
    <w:rsid w:val="00645D51"/>
    <w:rsid w:val="00646388"/>
    <w:rsid w:val="00646AC9"/>
    <w:rsid w:val="00646E28"/>
    <w:rsid w:val="006471DD"/>
    <w:rsid w:val="006475FC"/>
    <w:rsid w:val="00647861"/>
    <w:rsid w:val="00647BFC"/>
    <w:rsid w:val="006509F0"/>
    <w:rsid w:val="00650D38"/>
    <w:rsid w:val="00651DEC"/>
    <w:rsid w:val="00651E55"/>
    <w:rsid w:val="00652743"/>
    <w:rsid w:val="00652E76"/>
    <w:rsid w:val="0065311B"/>
    <w:rsid w:val="0065458C"/>
    <w:rsid w:val="0065615A"/>
    <w:rsid w:val="006562AB"/>
    <w:rsid w:val="006564A0"/>
    <w:rsid w:val="00657935"/>
    <w:rsid w:val="00657E95"/>
    <w:rsid w:val="00657E9C"/>
    <w:rsid w:val="00660F8D"/>
    <w:rsid w:val="00661907"/>
    <w:rsid w:val="00661FAF"/>
    <w:rsid w:val="0066306F"/>
    <w:rsid w:val="0066322D"/>
    <w:rsid w:val="00663AD8"/>
    <w:rsid w:val="00664721"/>
    <w:rsid w:val="006649B3"/>
    <w:rsid w:val="00665B7B"/>
    <w:rsid w:val="00665E7F"/>
    <w:rsid w:val="0066663A"/>
    <w:rsid w:val="00666817"/>
    <w:rsid w:val="00666983"/>
    <w:rsid w:val="00666BEB"/>
    <w:rsid w:val="00670244"/>
    <w:rsid w:val="0067035D"/>
    <w:rsid w:val="0067111F"/>
    <w:rsid w:val="00671A2A"/>
    <w:rsid w:val="00671FA3"/>
    <w:rsid w:val="0067218E"/>
    <w:rsid w:val="006722CA"/>
    <w:rsid w:val="00672851"/>
    <w:rsid w:val="0067544E"/>
    <w:rsid w:val="006754B3"/>
    <w:rsid w:val="006763E2"/>
    <w:rsid w:val="0067642B"/>
    <w:rsid w:val="00676C76"/>
    <w:rsid w:val="0067792E"/>
    <w:rsid w:val="006803FF"/>
    <w:rsid w:val="006804CF"/>
    <w:rsid w:val="00681F5C"/>
    <w:rsid w:val="006828E0"/>
    <w:rsid w:val="0068303F"/>
    <w:rsid w:val="0068487D"/>
    <w:rsid w:val="006849B3"/>
    <w:rsid w:val="00684B5F"/>
    <w:rsid w:val="00684E66"/>
    <w:rsid w:val="00685700"/>
    <w:rsid w:val="00685E38"/>
    <w:rsid w:val="00686D4B"/>
    <w:rsid w:val="006903BD"/>
    <w:rsid w:val="0069155C"/>
    <w:rsid w:val="00692A8B"/>
    <w:rsid w:val="00692D81"/>
    <w:rsid w:val="00694077"/>
    <w:rsid w:val="0069521B"/>
    <w:rsid w:val="00695B8B"/>
    <w:rsid w:val="006964C5"/>
    <w:rsid w:val="006A006D"/>
    <w:rsid w:val="006A083A"/>
    <w:rsid w:val="006A0D62"/>
    <w:rsid w:val="006A0D70"/>
    <w:rsid w:val="006A1D2F"/>
    <w:rsid w:val="006A23F6"/>
    <w:rsid w:val="006A3ABF"/>
    <w:rsid w:val="006A3D52"/>
    <w:rsid w:val="006A4509"/>
    <w:rsid w:val="006A550A"/>
    <w:rsid w:val="006A5571"/>
    <w:rsid w:val="006A5D41"/>
    <w:rsid w:val="006A7232"/>
    <w:rsid w:val="006A7418"/>
    <w:rsid w:val="006B0A7E"/>
    <w:rsid w:val="006B0E8C"/>
    <w:rsid w:val="006B23A5"/>
    <w:rsid w:val="006B2B93"/>
    <w:rsid w:val="006B2E81"/>
    <w:rsid w:val="006B3324"/>
    <w:rsid w:val="006B3ACF"/>
    <w:rsid w:val="006B3E1E"/>
    <w:rsid w:val="006B4097"/>
    <w:rsid w:val="006B4871"/>
    <w:rsid w:val="006B4E78"/>
    <w:rsid w:val="006B6613"/>
    <w:rsid w:val="006B6ABA"/>
    <w:rsid w:val="006C032B"/>
    <w:rsid w:val="006C14CF"/>
    <w:rsid w:val="006C36D9"/>
    <w:rsid w:val="006C3864"/>
    <w:rsid w:val="006C3FC5"/>
    <w:rsid w:val="006C4035"/>
    <w:rsid w:val="006C4763"/>
    <w:rsid w:val="006C477D"/>
    <w:rsid w:val="006C494E"/>
    <w:rsid w:val="006C5C17"/>
    <w:rsid w:val="006D0021"/>
    <w:rsid w:val="006D0DDC"/>
    <w:rsid w:val="006D12BF"/>
    <w:rsid w:val="006D13BD"/>
    <w:rsid w:val="006D1EFD"/>
    <w:rsid w:val="006D335B"/>
    <w:rsid w:val="006D3A0D"/>
    <w:rsid w:val="006D3F5A"/>
    <w:rsid w:val="006D5E5C"/>
    <w:rsid w:val="006D610E"/>
    <w:rsid w:val="006D742B"/>
    <w:rsid w:val="006D787F"/>
    <w:rsid w:val="006E020C"/>
    <w:rsid w:val="006E1041"/>
    <w:rsid w:val="006E12E5"/>
    <w:rsid w:val="006E141C"/>
    <w:rsid w:val="006E15D7"/>
    <w:rsid w:val="006E1A15"/>
    <w:rsid w:val="006E1C3D"/>
    <w:rsid w:val="006E1D11"/>
    <w:rsid w:val="006E208F"/>
    <w:rsid w:val="006E2703"/>
    <w:rsid w:val="006E3A8D"/>
    <w:rsid w:val="006E3F0A"/>
    <w:rsid w:val="006E4F75"/>
    <w:rsid w:val="006E551D"/>
    <w:rsid w:val="006E5956"/>
    <w:rsid w:val="006E5BB8"/>
    <w:rsid w:val="006E63AC"/>
    <w:rsid w:val="006E73CC"/>
    <w:rsid w:val="006E7F78"/>
    <w:rsid w:val="006F0238"/>
    <w:rsid w:val="006F0868"/>
    <w:rsid w:val="006F1EC3"/>
    <w:rsid w:val="006F299E"/>
    <w:rsid w:val="006F2ED3"/>
    <w:rsid w:val="006F35B2"/>
    <w:rsid w:val="006F4C48"/>
    <w:rsid w:val="006F6F51"/>
    <w:rsid w:val="007000D7"/>
    <w:rsid w:val="00700D19"/>
    <w:rsid w:val="00700D86"/>
    <w:rsid w:val="00700DAE"/>
    <w:rsid w:val="007023A5"/>
    <w:rsid w:val="00703596"/>
    <w:rsid w:val="0070420D"/>
    <w:rsid w:val="00705C25"/>
    <w:rsid w:val="00710E4A"/>
    <w:rsid w:val="00710E82"/>
    <w:rsid w:val="00712211"/>
    <w:rsid w:val="007122AC"/>
    <w:rsid w:val="00712A5F"/>
    <w:rsid w:val="00712AE4"/>
    <w:rsid w:val="00712C9A"/>
    <w:rsid w:val="00712E39"/>
    <w:rsid w:val="00713873"/>
    <w:rsid w:val="007138F0"/>
    <w:rsid w:val="00713FC0"/>
    <w:rsid w:val="0071438D"/>
    <w:rsid w:val="00714391"/>
    <w:rsid w:val="007162EC"/>
    <w:rsid w:val="0071678A"/>
    <w:rsid w:val="00716BD4"/>
    <w:rsid w:val="00720C49"/>
    <w:rsid w:val="00720FDD"/>
    <w:rsid w:val="00721995"/>
    <w:rsid w:val="00721AC3"/>
    <w:rsid w:val="0072250D"/>
    <w:rsid w:val="007231D2"/>
    <w:rsid w:val="007234C1"/>
    <w:rsid w:val="007235AD"/>
    <w:rsid w:val="007235BD"/>
    <w:rsid w:val="00723AA1"/>
    <w:rsid w:val="007240C0"/>
    <w:rsid w:val="00724B6A"/>
    <w:rsid w:val="007253F6"/>
    <w:rsid w:val="0072678C"/>
    <w:rsid w:val="00726A55"/>
    <w:rsid w:val="007317A5"/>
    <w:rsid w:val="00732279"/>
    <w:rsid w:val="00732379"/>
    <w:rsid w:val="0073294F"/>
    <w:rsid w:val="00732BAF"/>
    <w:rsid w:val="00733A42"/>
    <w:rsid w:val="00734F3A"/>
    <w:rsid w:val="00736428"/>
    <w:rsid w:val="007365C6"/>
    <w:rsid w:val="007367E7"/>
    <w:rsid w:val="007372E6"/>
    <w:rsid w:val="007378D4"/>
    <w:rsid w:val="00737DD7"/>
    <w:rsid w:val="007402C4"/>
    <w:rsid w:val="007406F6"/>
    <w:rsid w:val="007407E8"/>
    <w:rsid w:val="007421E3"/>
    <w:rsid w:val="00742CDF"/>
    <w:rsid w:val="00742DF6"/>
    <w:rsid w:val="00742E90"/>
    <w:rsid w:val="0074307E"/>
    <w:rsid w:val="007431CE"/>
    <w:rsid w:val="007432C7"/>
    <w:rsid w:val="007438AB"/>
    <w:rsid w:val="0074407F"/>
    <w:rsid w:val="00745690"/>
    <w:rsid w:val="0074647D"/>
    <w:rsid w:val="0074783A"/>
    <w:rsid w:val="00750619"/>
    <w:rsid w:val="00750A2A"/>
    <w:rsid w:val="00750DB9"/>
    <w:rsid w:val="0075151F"/>
    <w:rsid w:val="0075161C"/>
    <w:rsid w:val="00752104"/>
    <w:rsid w:val="00752F73"/>
    <w:rsid w:val="0075345B"/>
    <w:rsid w:val="007534BA"/>
    <w:rsid w:val="00753769"/>
    <w:rsid w:val="00754937"/>
    <w:rsid w:val="00754DF6"/>
    <w:rsid w:val="00755311"/>
    <w:rsid w:val="00755D91"/>
    <w:rsid w:val="00755E6F"/>
    <w:rsid w:val="00755F74"/>
    <w:rsid w:val="007567C1"/>
    <w:rsid w:val="00757270"/>
    <w:rsid w:val="0076188C"/>
    <w:rsid w:val="00761DA4"/>
    <w:rsid w:val="00761E31"/>
    <w:rsid w:val="0076202D"/>
    <w:rsid w:val="007624D6"/>
    <w:rsid w:val="00762F35"/>
    <w:rsid w:val="007631D6"/>
    <w:rsid w:val="007632B5"/>
    <w:rsid w:val="00763976"/>
    <w:rsid w:val="00764F56"/>
    <w:rsid w:val="00765820"/>
    <w:rsid w:val="0076588C"/>
    <w:rsid w:val="0076591B"/>
    <w:rsid w:val="00766A7D"/>
    <w:rsid w:val="00767894"/>
    <w:rsid w:val="00770720"/>
    <w:rsid w:val="00770D8B"/>
    <w:rsid w:val="00771CED"/>
    <w:rsid w:val="00772027"/>
    <w:rsid w:val="00772260"/>
    <w:rsid w:val="0077264D"/>
    <w:rsid w:val="00772AAA"/>
    <w:rsid w:val="007732D9"/>
    <w:rsid w:val="00774ED3"/>
    <w:rsid w:val="0077652E"/>
    <w:rsid w:val="007768DE"/>
    <w:rsid w:val="00776987"/>
    <w:rsid w:val="00776E46"/>
    <w:rsid w:val="007770BE"/>
    <w:rsid w:val="00777AC9"/>
    <w:rsid w:val="00782B87"/>
    <w:rsid w:val="00782DC7"/>
    <w:rsid w:val="007836FA"/>
    <w:rsid w:val="00784D3E"/>
    <w:rsid w:val="00785197"/>
    <w:rsid w:val="00785965"/>
    <w:rsid w:val="0078624C"/>
    <w:rsid w:val="00786511"/>
    <w:rsid w:val="007917F6"/>
    <w:rsid w:val="007922D4"/>
    <w:rsid w:val="00792E14"/>
    <w:rsid w:val="00793D04"/>
    <w:rsid w:val="00793DC5"/>
    <w:rsid w:val="0079414F"/>
    <w:rsid w:val="007942CA"/>
    <w:rsid w:val="007946C0"/>
    <w:rsid w:val="00794C6F"/>
    <w:rsid w:val="00795398"/>
    <w:rsid w:val="00795B10"/>
    <w:rsid w:val="007960D0"/>
    <w:rsid w:val="00797BB4"/>
    <w:rsid w:val="007A0C94"/>
    <w:rsid w:val="007A0F1D"/>
    <w:rsid w:val="007A118B"/>
    <w:rsid w:val="007A15B3"/>
    <w:rsid w:val="007A1B50"/>
    <w:rsid w:val="007A1E7E"/>
    <w:rsid w:val="007A25C6"/>
    <w:rsid w:val="007A2C4B"/>
    <w:rsid w:val="007A36D6"/>
    <w:rsid w:val="007A42FF"/>
    <w:rsid w:val="007A5E8B"/>
    <w:rsid w:val="007A6218"/>
    <w:rsid w:val="007A6B45"/>
    <w:rsid w:val="007A6F01"/>
    <w:rsid w:val="007A70C8"/>
    <w:rsid w:val="007A74A3"/>
    <w:rsid w:val="007A7D6E"/>
    <w:rsid w:val="007B039B"/>
    <w:rsid w:val="007B0574"/>
    <w:rsid w:val="007B0825"/>
    <w:rsid w:val="007B3BC5"/>
    <w:rsid w:val="007B4760"/>
    <w:rsid w:val="007B4D1E"/>
    <w:rsid w:val="007B5976"/>
    <w:rsid w:val="007B7BB7"/>
    <w:rsid w:val="007B7C31"/>
    <w:rsid w:val="007C0115"/>
    <w:rsid w:val="007C114D"/>
    <w:rsid w:val="007C1C2C"/>
    <w:rsid w:val="007C20BD"/>
    <w:rsid w:val="007C299E"/>
    <w:rsid w:val="007C3123"/>
    <w:rsid w:val="007C3948"/>
    <w:rsid w:val="007C401E"/>
    <w:rsid w:val="007C4360"/>
    <w:rsid w:val="007C458E"/>
    <w:rsid w:val="007C4A2B"/>
    <w:rsid w:val="007C4B49"/>
    <w:rsid w:val="007C4BE4"/>
    <w:rsid w:val="007C4ED1"/>
    <w:rsid w:val="007C5B3C"/>
    <w:rsid w:val="007C6938"/>
    <w:rsid w:val="007D0A74"/>
    <w:rsid w:val="007D0C44"/>
    <w:rsid w:val="007D11C7"/>
    <w:rsid w:val="007D1539"/>
    <w:rsid w:val="007D1565"/>
    <w:rsid w:val="007D2ACE"/>
    <w:rsid w:val="007D35C3"/>
    <w:rsid w:val="007D3984"/>
    <w:rsid w:val="007D3992"/>
    <w:rsid w:val="007D6CF2"/>
    <w:rsid w:val="007E03EA"/>
    <w:rsid w:val="007E04DC"/>
    <w:rsid w:val="007E0689"/>
    <w:rsid w:val="007E07C8"/>
    <w:rsid w:val="007E1A1A"/>
    <w:rsid w:val="007E243E"/>
    <w:rsid w:val="007E34A6"/>
    <w:rsid w:val="007E381E"/>
    <w:rsid w:val="007E4196"/>
    <w:rsid w:val="007E4F4E"/>
    <w:rsid w:val="007E56B7"/>
    <w:rsid w:val="007E58A4"/>
    <w:rsid w:val="007F15A4"/>
    <w:rsid w:val="007F24A6"/>
    <w:rsid w:val="007F2EE0"/>
    <w:rsid w:val="007F377B"/>
    <w:rsid w:val="007F46E8"/>
    <w:rsid w:val="007F4FA1"/>
    <w:rsid w:val="007F574C"/>
    <w:rsid w:val="007F5DF2"/>
    <w:rsid w:val="007F6083"/>
    <w:rsid w:val="007F63C1"/>
    <w:rsid w:val="007F6695"/>
    <w:rsid w:val="007F67CA"/>
    <w:rsid w:val="007F6DC2"/>
    <w:rsid w:val="007F746C"/>
    <w:rsid w:val="007F7776"/>
    <w:rsid w:val="007F7CD4"/>
    <w:rsid w:val="008004CE"/>
    <w:rsid w:val="0080085A"/>
    <w:rsid w:val="00800920"/>
    <w:rsid w:val="00801822"/>
    <w:rsid w:val="00801F03"/>
    <w:rsid w:val="00802069"/>
    <w:rsid w:val="008020C8"/>
    <w:rsid w:val="00805AC9"/>
    <w:rsid w:val="00805D84"/>
    <w:rsid w:val="008068C6"/>
    <w:rsid w:val="00807257"/>
    <w:rsid w:val="00807F0F"/>
    <w:rsid w:val="0081013C"/>
    <w:rsid w:val="008108BB"/>
    <w:rsid w:val="00810C3B"/>
    <w:rsid w:val="00811320"/>
    <w:rsid w:val="0081162B"/>
    <w:rsid w:val="00812E8D"/>
    <w:rsid w:val="008135C9"/>
    <w:rsid w:val="00813B43"/>
    <w:rsid w:val="00813C1B"/>
    <w:rsid w:val="008148CE"/>
    <w:rsid w:val="008148F0"/>
    <w:rsid w:val="00814A5B"/>
    <w:rsid w:val="008159B1"/>
    <w:rsid w:val="008160D3"/>
    <w:rsid w:val="008167D9"/>
    <w:rsid w:val="0081706D"/>
    <w:rsid w:val="00820049"/>
    <w:rsid w:val="008200E3"/>
    <w:rsid w:val="00820751"/>
    <w:rsid w:val="00820C64"/>
    <w:rsid w:val="008212ED"/>
    <w:rsid w:val="008215CB"/>
    <w:rsid w:val="008230B9"/>
    <w:rsid w:val="00823179"/>
    <w:rsid w:val="008231F7"/>
    <w:rsid w:val="008243A2"/>
    <w:rsid w:val="0082538B"/>
    <w:rsid w:val="008256DD"/>
    <w:rsid w:val="0082651E"/>
    <w:rsid w:val="0082651F"/>
    <w:rsid w:val="008269DA"/>
    <w:rsid w:val="00826C69"/>
    <w:rsid w:val="008278A2"/>
    <w:rsid w:val="00827F6B"/>
    <w:rsid w:val="00827FA1"/>
    <w:rsid w:val="00830B21"/>
    <w:rsid w:val="00831268"/>
    <w:rsid w:val="0083243F"/>
    <w:rsid w:val="008324FC"/>
    <w:rsid w:val="00833F14"/>
    <w:rsid w:val="008340F2"/>
    <w:rsid w:val="008348D4"/>
    <w:rsid w:val="0083509C"/>
    <w:rsid w:val="00835435"/>
    <w:rsid w:val="008354B0"/>
    <w:rsid w:val="008405F4"/>
    <w:rsid w:val="00840ADA"/>
    <w:rsid w:val="00842F8F"/>
    <w:rsid w:val="00842FE0"/>
    <w:rsid w:val="008436C3"/>
    <w:rsid w:val="008439CD"/>
    <w:rsid w:val="00843BE3"/>
    <w:rsid w:val="00843D3B"/>
    <w:rsid w:val="00843D70"/>
    <w:rsid w:val="00843F13"/>
    <w:rsid w:val="008443BB"/>
    <w:rsid w:val="00844519"/>
    <w:rsid w:val="008446E2"/>
    <w:rsid w:val="008448F0"/>
    <w:rsid w:val="00845267"/>
    <w:rsid w:val="008457EB"/>
    <w:rsid w:val="00846A6D"/>
    <w:rsid w:val="00846A7B"/>
    <w:rsid w:val="00847CC2"/>
    <w:rsid w:val="0085218C"/>
    <w:rsid w:val="008531B2"/>
    <w:rsid w:val="008537F5"/>
    <w:rsid w:val="00853A64"/>
    <w:rsid w:val="00853E1C"/>
    <w:rsid w:val="00853E99"/>
    <w:rsid w:val="00854571"/>
    <w:rsid w:val="0085546D"/>
    <w:rsid w:val="00856633"/>
    <w:rsid w:val="008566F1"/>
    <w:rsid w:val="00856A71"/>
    <w:rsid w:val="008573C4"/>
    <w:rsid w:val="008577C5"/>
    <w:rsid w:val="00857BDF"/>
    <w:rsid w:val="00860E1E"/>
    <w:rsid w:val="008610BD"/>
    <w:rsid w:val="00861612"/>
    <w:rsid w:val="00861CE5"/>
    <w:rsid w:val="008633D7"/>
    <w:rsid w:val="008639C1"/>
    <w:rsid w:val="00863C83"/>
    <w:rsid w:val="00864550"/>
    <w:rsid w:val="00864552"/>
    <w:rsid w:val="00864D8A"/>
    <w:rsid w:val="00864EB3"/>
    <w:rsid w:val="0086524A"/>
    <w:rsid w:val="008654C1"/>
    <w:rsid w:val="00865901"/>
    <w:rsid w:val="008668B4"/>
    <w:rsid w:val="008673EC"/>
    <w:rsid w:val="00870042"/>
    <w:rsid w:val="00870A31"/>
    <w:rsid w:val="0087197B"/>
    <w:rsid w:val="00871CED"/>
    <w:rsid w:val="008739A7"/>
    <w:rsid w:val="00874744"/>
    <w:rsid w:val="0087563D"/>
    <w:rsid w:val="00875CAF"/>
    <w:rsid w:val="008763F5"/>
    <w:rsid w:val="0087641C"/>
    <w:rsid w:val="00876E9C"/>
    <w:rsid w:val="00877084"/>
    <w:rsid w:val="00877932"/>
    <w:rsid w:val="00880803"/>
    <w:rsid w:val="00881167"/>
    <w:rsid w:val="00881D68"/>
    <w:rsid w:val="00883786"/>
    <w:rsid w:val="00883A07"/>
    <w:rsid w:val="008840D5"/>
    <w:rsid w:val="0088430B"/>
    <w:rsid w:val="008850C3"/>
    <w:rsid w:val="00885479"/>
    <w:rsid w:val="008863D8"/>
    <w:rsid w:val="008864FA"/>
    <w:rsid w:val="00891255"/>
    <w:rsid w:val="00891262"/>
    <w:rsid w:val="008912F7"/>
    <w:rsid w:val="00891625"/>
    <w:rsid w:val="0089245F"/>
    <w:rsid w:val="008939E5"/>
    <w:rsid w:val="00893E0C"/>
    <w:rsid w:val="008949EF"/>
    <w:rsid w:val="00894B7B"/>
    <w:rsid w:val="00894CB8"/>
    <w:rsid w:val="00895766"/>
    <w:rsid w:val="00895E04"/>
    <w:rsid w:val="00895F88"/>
    <w:rsid w:val="00896005"/>
    <w:rsid w:val="0089676F"/>
    <w:rsid w:val="00896922"/>
    <w:rsid w:val="00896FC9"/>
    <w:rsid w:val="008A00AE"/>
    <w:rsid w:val="008A11FD"/>
    <w:rsid w:val="008A129E"/>
    <w:rsid w:val="008A194E"/>
    <w:rsid w:val="008A286F"/>
    <w:rsid w:val="008A325D"/>
    <w:rsid w:val="008A537A"/>
    <w:rsid w:val="008A58A2"/>
    <w:rsid w:val="008A5E77"/>
    <w:rsid w:val="008A646B"/>
    <w:rsid w:val="008A7551"/>
    <w:rsid w:val="008B010A"/>
    <w:rsid w:val="008B119C"/>
    <w:rsid w:val="008B179E"/>
    <w:rsid w:val="008B2AA7"/>
    <w:rsid w:val="008B2BB2"/>
    <w:rsid w:val="008B32C9"/>
    <w:rsid w:val="008B3F57"/>
    <w:rsid w:val="008B3F6D"/>
    <w:rsid w:val="008B4FA9"/>
    <w:rsid w:val="008B54CF"/>
    <w:rsid w:val="008B584E"/>
    <w:rsid w:val="008B6000"/>
    <w:rsid w:val="008B62F7"/>
    <w:rsid w:val="008B679E"/>
    <w:rsid w:val="008B6A66"/>
    <w:rsid w:val="008B749C"/>
    <w:rsid w:val="008B7B20"/>
    <w:rsid w:val="008B7EF0"/>
    <w:rsid w:val="008C0693"/>
    <w:rsid w:val="008C07CF"/>
    <w:rsid w:val="008C125B"/>
    <w:rsid w:val="008C1BBE"/>
    <w:rsid w:val="008C2319"/>
    <w:rsid w:val="008C2983"/>
    <w:rsid w:val="008C2DEE"/>
    <w:rsid w:val="008C3E55"/>
    <w:rsid w:val="008C469D"/>
    <w:rsid w:val="008C55AC"/>
    <w:rsid w:val="008C57C7"/>
    <w:rsid w:val="008C6BAF"/>
    <w:rsid w:val="008C7B9A"/>
    <w:rsid w:val="008D01A4"/>
    <w:rsid w:val="008D08FB"/>
    <w:rsid w:val="008D15FA"/>
    <w:rsid w:val="008D271B"/>
    <w:rsid w:val="008D292A"/>
    <w:rsid w:val="008D315A"/>
    <w:rsid w:val="008D3174"/>
    <w:rsid w:val="008D42C3"/>
    <w:rsid w:val="008D519C"/>
    <w:rsid w:val="008D53A8"/>
    <w:rsid w:val="008D5615"/>
    <w:rsid w:val="008D5E6C"/>
    <w:rsid w:val="008D72CE"/>
    <w:rsid w:val="008D7586"/>
    <w:rsid w:val="008E100F"/>
    <w:rsid w:val="008E118C"/>
    <w:rsid w:val="008E142B"/>
    <w:rsid w:val="008E1E54"/>
    <w:rsid w:val="008E1FFD"/>
    <w:rsid w:val="008E2E9E"/>
    <w:rsid w:val="008E3224"/>
    <w:rsid w:val="008E3E53"/>
    <w:rsid w:val="008E4A1E"/>
    <w:rsid w:val="008E5217"/>
    <w:rsid w:val="008E53B4"/>
    <w:rsid w:val="008E570A"/>
    <w:rsid w:val="008E6023"/>
    <w:rsid w:val="008E6C3A"/>
    <w:rsid w:val="008E6D0E"/>
    <w:rsid w:val="008E7B4D"/>
    <w:rsid w:val="008F1529"/>
    <w:rsid w:val="008F23EA"/>
    <w:rsid w:val="008F2778"/>
    <w:rsid w:val="008F2F93"/>
    <w:rsid w:val="008F48E4"/>
    <w:rsid w:val="008F54EC"/>
    <w:rsid w:val="008F55F2"/>
    <w:rsid w:val="008F604E"/>
    <w:rsid w:val="009023E9"/>
    <w:rsid w:val="00902B60"/>
    <w:rsid w:val="00902F90"/>
    <w:rsid w:val="0090320B"/>
    <w:rsid w:val="00903921"/>
    <w:rsid w:val="00903AA6"/>
    <w:rsid w:val="0090462C"/>
    <w:rsid w:val="0090636E"/>
    <w:rsid w:val="0090651F"/>
    <w:rsid w:val="00906738"/>
    <w:rsid w:val="009068C1"/>
    <w:rsid w:val="00906F9A"/>
    <w:rsid w:val="00907006"/>
    <w:rsid w:val="0091011D"/>
    <w:rsid w:val="009117EC"/>
    <w:rsid w:val="00911AA5"/>
    <w:rsid w:val="00911EAD"/>
    <w:rsid w:val="0091223B"/>
    <w:rsid w:val="009127B5"/>
    <w:rsid w:val="00913324"/>
    <w:rsid w:val="009134F7"/>
    <w:rsid w:val="0091372E"/>
    <w:rsid w:val="00913F14"/>
    <w:rsid w:val="00914937"/>
    <w:rsid w:val="00915F23"/>
    <w:rsid w:val="00917198"/>
    <w:rsid w:val="00917787"/>
    <w:rsid w:val="0092057A"/>
    <w:rsid w:val="0092123E"/>
    <w:rsid w:val="009217DB"/>
    <w:rsid w:val="009225B1"/>
    <w:rsid w:val="00922A9F"/>
    <w:rsid w:val="00923851"/>
    <w:rsid w:val="00923E90"/>
    <w:rsid w:val="009242D3"/>
    <w:rsid w:val="00924541"/>
    <w:rsid w:val="0092513D"/>
    <w:rsid w:val="0092581D"/>
    <w:rsid w:val="0092638A"/>
    <w:rsid w:val="00926B83"/>
    <w:rsid w:val="00927803"/>
    <w:rsid w:val="00930F6C"/>
    <w:rsid w:val="0093101D"/>
    <w:rsid w:val="00931483"/>
    <w:rsid w:val="00932308"/>
    <w:rsid w:val="0093234E"/>
    <w:rsid w:val="00933078"/>
    <w:rsid w:val="009336BD"/>
    <w:rsid w:val="00934771"/>
    <w:rsid w:val="00934B7F"/>
    <w:rsid w:val="00936686"/>
    <w:rsid w:val="00936CBA"/>
    <w:rsid w:val="00937AD3"/>
    <w:rsid w:val="00937E6E"/>
    <w:rsid w:val="0094025D"/>
    <w:rsid w:val="009403FC"/>
    <w:rsid w:val="00940612"/>
    <w:rsid w:val="00940773"/>
    <w:rsid w:val="009408A1"/>
    <w:rsid w:val="009408BD"/>
    <w:rsid w:val="00940CB8"/>
    <w:rsid w:val="009413A0"/>
    <w:rsid w:val="00941989"/>
    <w:rsid w:val="00942ABF"/>
    <w:rsid w:val="00943418"/>
    <w:rsid w:val="009438CF"/>
    <w:rsid w:val="00943B75"/>
    <w:rsid w:val="00944D00"/>
    <w:rsid w:val="00944FAF"/>
    <w:rsid w:val="00945A22"/>
    <w:rsid w:val="0094692D"/>
    <w:rsid w:val="009470FE"/>
    <w:rsid w:val="00947661"/>
    <w:rsid w:val="009479CB"/>
    <w:rsid w:val="00947D7C"/>
    <w:rsid w:val="00950520"/>
    <w:rsid w:val="00951C82"/>
    <w:rsid w:val="00951D9F"/>
    <w:rsid w:val="009522FE"/>
    <w:rsid w:val="00952B39"/>
    <w:rsid w:val="0095311B"/>
    <w:rsid w:val="00953D65"/>
    <w:rsid w:val="00954282"/>
    <w:rsid w:val="00954932"/>
    <w:rsid w:val="00954952"/>
    <w:rsid w:val="00955398"/>
    <w:rsid w:val="00955D25"/>
    <w:rsid w:val="0095676F"/>
    <w:rsid w:val="009567BE"/>
    <w:rsid w:val="00956FDA"/>
    <w:rsid w:val="0095745F"/>
    <w:rsid w:val="009576CB"/>
    <w:rsid w:val="00960925"/>
    <w:rsid w:val="00960E04"/>
    <w:rsid w:val="00961297"/>
    <w:rsid w:val="00961413"/>
    <w:rsid w:val="009614ED"/>
    <w:rsid w:val="00961C7F"/>
    <w:rsid w:val="009632D5"/>
    <w:rsid w:val="00963C2B"/>
    <w:rsid w:val="009657C4"/>
    <w:rsid w:val="00967FC8"/>
    <w:rsid w:val="00971187"/>
    <w:rsid w:val="0097234F"/>
    <w:rsid w:val="00973592"/>
    <w:rsid w:val="00974659"/>
    <w:rsid w:val="009749CB"/>
    <w:rsid w:val="00975E5B"/>
    <w:rsid w:val="00975F92"/>
    <w:rsid w:val="0097715B"/>
    <w:rsid w:val="00980C44"/>
    <w:rsid w:val="00982353"/>
    <w:rsid w:val="009844E8"/>
    <w:rsid w:val="00985250"/>
    <w:rsid w:val="00985EA8"/>
    <w:rsid w:val="0098607B"/>
    <w:rsid w:val="0098752F"/>
    <w:rsid w:val="00987846"/>
    <w:rsid w:val="00987CD6"/>
    <w:rsid w:val="00990C48"/>
    <w:rsid w:val="00991E23"/>
    <w:rsid w:val="00991E84"/>
    <w:rsid w:val="00992758"/>
    <w:rsid w:val="0099282F"/>
    <w:rsid w:val="00992FDC"/>
    <w:rsid w:val="00995791"/>
    <w:rsid w:val="00996C51"/>
    <w:rsid w:val="00997A53"/>
    <w:rsid w:val="009A0336"/>
    <w:rsid w:val="009A0994"/>
    <w:rsid w:val="009A0A98"/>
    <w:rsid w:val="009A1E59"/>
    <w:rsid w:val="009A32E5"/>
    <w:rsid w:val="009A3A84"/>
    <w:rsid w:val="009A43A6"/>
    <w:rsid w:val="009A4AAD"/>
    <w:rsid w:val="009A7CB3"/>
    <w:rsid w:val="009A7F13"/>
    <w:rsid w:val="009B1331"/>
    <w:rsid w:val="009B1577"/>
    <w:rsid w:val="009B1883"/>
    <w:rsid w:val="009B1B22"/>
    <w:rsid w:val="009B1F63"/>
    <w:rsid w:val="009B2450"/>
    <w:rsid w:val="009B24B3"/>
    <w:rsid w:val="009B271E"/>
    <w:rsid w:val="009B30E3"/>
    <w:rsid w:val="009B47FF"/>
    <w:rsid w:val="009B50F6"/>
    <w:rsid w:val="009B5A3E"/>
    <w:rsid w:val="009B6A21"/>
    <w:rsid w:val="009B6F06"/>
    <w:rsid w:val="009B724D"/>
    <w:rsid w:val="009B7452"/>
    <w:rsid w:val="009C03B3"/>
    <w:rsid w:val="009C04E5"/>
    <w:rsid w:val="009C0989"/>
    <w:rsid w:val="009C0DD0"/>
    <w:rsid w:val="009C0F47"/>
    <w:rsid w:val="009C1671"/>
    <w:rsid w:val="009C2087"/>
    <w:rsid w:val="009C4855"/>
    <w:rsid w:val="009C4A36"/>
    <w:rsid w:val="009C514A"/>
    <w:rsid w:val="009C5296"/>
    <w:rsid w:val="009C7EFB"/>
    <w:rsid w:val="009D081E"/>
    <w:rsid w:val="009D0927"/>
    <w:rsid w:val="009D0E54"/>
    <w:rsid w:val="009D0EF5"/>
    <w:rsid w:val="009D3110"/>
    <w:rsid w:val="009D3F00"/>
    <w:rsid w:val="009D3F4D"/>
    <w:rsid w:val="009D4CC2"/>
    <w:rsid w:val="009D542F"/>
    <w:rsid w:val="009D59B4"/>
    <w:rsid w:val="009D60EB"/>
    <w:rsid w:val="009D76D2"/>
    <w:rsid w:val="009D7A88"/>
    <w:rsid w:val="009E0599"/>
    <w:rsid w:val="009E0987"/>
    <w:rsid w:val="009E0AA0"/>
    <w:rsid w:val="009E0C14"/>
    <w:rsid w:val="009E0D43"/>
    <w:rsid w:val="009E19D2"/>
    <w:rsid w:val="009E1CD2"/>
    <w:rsid w:val="009E1E50"/>
    <w:rsid w:val="009E27E8"/>
    <w:rsid w:val="009E354C"/>
    <w:rsid w:val="009E4684"/>
    <w:rsid w:val="009E5BD1"/>
    <w:rsid w:val="009E6473"/>
    <w:rsid w:val="009E7072"/>
    <w:rsid w:val="009E76E0"/>
    <w:rsid w:val="009F0684"/>
    <w:rsid w:val="009F0F26"/>
    <w:rsid w:val="009F1075"/>
    <w:rsid w:val="009F153D"/>
    <w:rsid w:val="009F20FB"/>
    <w:rsid w:val="009F276B"/>
    <w:rsid w:val="009F37D2"/>
    <w:rsid w:val="009F38E7"/>
    <w:rsid w:val="009F5194"/>
    <w:rsid w:val="009F5D32"/>
    <w:rsid w:val="009F69BF"/>
    <w:rsid w:val="009F77A4"/>
    <w:rsid w:val="00A00AFA"/>
    <w:rsid w:val="00A00BD5"/>
    <w:rsid w:val="00A01E15"/>
    <w:rsid w:val="00A020ED"/>
    <w:rsid w:val="00A02769"/>
    <w:rsid w:val="00A03CCC"/>
    <w:rsid w:val="00A0448C"/>
    <w:rsid w:val="00A04C91"/>
    <w:rsid w:val="00A04E0E"/>
    <w:rsid w:val="00A058A0"/>
    <w:rsid w:val="00A0613F"/>
    <w:rsid w:val="00A07129"/>
    <w:rsid w:val="00A104AD"/>
    <w:rsid w:val="00A1096A"/>
    <w:rsid w:val="00A10CBD"/>
    <w:rsid w:val="00A11187"/>
    <w:rsid w:val="00A11E81"/>
    <w:rsid w:val="00A14B4C"/>
    <w:rsid w:val="00A14CA9"/>
    <w:rsid w:val="00A152EE"/>
    <w:rsid w:val="00A15843"/>
    <w:rsid w:val="00A168ED"/>
    <w:rsid w:val="00A16937"/>
    <w:rsid w:val="00A16A57"/>
    <w:rsid w:val="00A17044"/>
    <w:rsid w:val="00A17C22"/>
    <w:rsid w:val="00A203D6"/>
    <w:rsid w:val="00A2058E"/>
    <w:rsid w:val="00A20BA5"/>
    <w:rsid w:val="00A2101B"/>
    <w:rsid w:val="00A2253F"/>
    <w:rsid w:val="00A233CD"/>
    <w:rsid w:val="00A23835"/>
    <w:rsid w:val="00A23C5C"/>
    <w:rsid w:val="00A24EF3"/>
    <w:rsid w:val="00A25887"/>
    <w:rsid w:val="00A25F74"/>
    <w:rsid w:val="00A268A8"/>
    <w:rsid w:val="00A268E9"/>
    <w:rsid w:val="00A26EEE"/>
    <w:rsid w:val="00A27C08"/>
    <w:rsid w:val="00A307D3"/>
    <w:rsid w:val="00A30E76"/>
    <w:rsid w:val="00A3104D"/>
    <w:rsid w:val="00A34FE4"/>
    <w:rsid w:val="00A350C3"/>
    <w:rsid w:val="00A3546C"/>
    <w:rsid w:val="00A35552"/>
    <w:rsid w:val="00A3781A"/>
    <w:rsid w:val="00A40926"/>
    <w:rsid w:val="00A40A71"/>
    <w:rsid w:val="00A40F8E"/>
    <w:rsid w:val="00A41CB3"/>
    <w:rsid w:val="00A422C0"/>
    <w:rsid w:val="00A42B85"/>
    <w:rsid w:val="00A42D0C"/>
    <w:rsid w:val="00A435B2"/>
    <w:rsid w:val="00A43F5B"/>
    <w:rsid w:val="00A45288"/>
    <w:rsid w:val="00A453F6"/>
    <w:rsid w:val="00A4604F"/>
    <w:rsid w:val="00A46289"/>
    <w:rsid w:val="00A46714"/>
    <w:rsid w:val="00A46DBF"/>
    <w:rsid w:val="00A47B93"/>
    <w:rsid w:val="00A47E61"/>
    <w:rsid w:val="00A47E7C"/>
    <w:rsid w:val="00A47FAF"/>
    <w:rsid w:val="00A5198C"/>
    <w:rsid w:val="00A522A9"/>
    <w:rsid w:val="00A52F97"/>
    <w:rsid w:val="00A534A0"/>
    <w:rsid w:val="00A5385E"/>
    <w:rsid w:val="00A5438B"/>
    <w:rsid w:val="00A5478A"/>
    <w:rsid w:val="00A555AD"/>
    <w:rsid w:val="00A576D9"/>
    <w:rsid w:val="00A57ED7"/>
    <w:rsid w:val="00A604E9"/>
    <w:rsid w:val="00A60AD8"/>
    <w:rsid w:val="00A60BBD"/>
    <w:rsid w:val="00A61722"/>
    <w:rsid w:val="00A61A2E"/>
    <w:rsid w:val="00A61FBC"/>
    <w:rsid w:val="00A626DF"/>
    <w:rsid w:val="00A627B0"/>
    <w:rsid w:val="00A62B93"/>
    <w:rsid w:val="00A64737"/>
    <w:rsid w:val="00A64AF9"/>
    <w:rsid w:val="00A650FD"/>
    <w:rsid w:val="00A661B6"/>
    <w:rsid w:val="00A6641F"/>
    <w:rsid w:val="00A666C3"/>
    <w:rsid w:val="00A669F7"/>
    <w:rsid w:val="00A66C61"/>
    <w:rsid w:val="00A67D67"/>
    <w:rsid w:val="00A7112D"/>
    <w:rsid w:val="00A73313"/>
    <w:rsid w:val="00A73A1C"/>
    <w:rsid w:val="00A73B98"/>
    <w:rsid w:val="00A7520C"/>
    <w:rsid w:val="00A75F6A"/>
    <w:rsid w:val="00A764D1"/>
    <w:rsid w:val="00A76EA0"/>
    <w:rsid w:val="00A80BE4"/>
    <w:rsid w:val="00A81F21"/>
    <w:rsid w:val="00A84767"/>
    <w:rsid w:val="00A85A4C"/>
    <w:rsid w:val="00A862C5"/>
    <w:rsid w:val="00A86EC0"/>
    <w:rsid w:val="00A871E2"/>
    <w:rsid w:val="00A8734C"/>
    <w:rsid w:val="00A905FB"/>
    <w:rsid w:val="00A90B05"/>
    <w:rsid w:val="00A90CD9"/>
    <w:rsid w:val="00A9121E"/>
    <w:rsid w:val="00A915B8"/>
    <w:rsid w:val="00A91970"/>
    <w:rsid w:val="00A91AA7"/>
    <w:rsid w:val="00A9353E"/>
    <w:rsid w:val="00A938C7"/>
    <w:rsid w:val="00A940C9"/>
    <w:rsid w:val="00A948DB"/>
    <w:rsid w:val="00A95080"/>
    <w:rsid w:val="00A96249"/>
    <w:rsid w:val="00A97A15"/>
    <w:rsid w:val="00AA18EF"/>
    <w:rsid w:val="00AA1D2C"/>
    <w:rsid w:val="00AA2105"/>
    <w:rsid w:val="00AA26BC"/>
    <w:rsid w:val="00AA288E"/>
    <w:rsid w:val="00AA2965"/>
    <w:rsid w:val="00AA2A76"/>
    <w:rsid w:val="00AA2E52"/>
    <w:rsid w:val="00AA36C5"/>
    <w:rsid w:val="00AA3734"/>
    <w:rsid w:val="00AA4ED6"/>
    <w:rsid w:val="00AA538D"/>
    <w:rsid w:val="00AA6318"/>
    <w:rsid w:val="00AA6B3C"/>
    <w:rsid w:val="00AA6BB9"/>
    <w:rsid w:val="00AA6C0F"/>
    <w:rsid w:val="00AB04F5"/>
    <w:rsid w:val="00AB06B0"/>
    <w:rsid w:val="00AB18DA"/>
    <w:rsid w:val="00AB2268"/>
    <w:rsid w:val="00AB301F"/>
    <w:rsid w:val="00AB33EF"/>
    <w:rsid w:val="00AB3629"/>
    <w:rsid w:val="00AB3842"/>
    <w:rsid w:val="00AB6975"/>
    <w:rsid w:val="00AB69F9"/>
    <w:rsid w:val="00AB6BFD"/>
    <w:rsid w:val="00AB70EF"/>
    <w:rsid w:val="00AB78B8"/>
    <w:rsid w:val="00AB78BA"/>
    <w:rsid w:val="00AC0026"/>
    <w:rsid w:val="00AC0B7C"/>
    <w:rsid w:val="00AC1A73"/>
    <w:rsid w:val="00AC1AF1"/>
    <w:rsid w:val="00AC1D8D"/>
    <w:rsid w:val="00AC241B"/>
    <w:rsid w:val="00AC397C"/>
    <w:rsid w:val="00AC505F"/>
    <w:rsid w:val="00AC5255"/>
    <w:rsid w:val="00AC5487"/>
    <w:rsid w:val="00AC55DC"/>
    <w:rsid w:val="00AC58FD"/>
    <w:rsid w:val="00AC5B57"/>
    <w:rsid w:val="00AC601B"/>
    <w:rsid w:val="00AC68E1"/>
    <w:rsid w:val="00AC6BC1"/>
    <w:rsid w:val="00AC6F68"/>
    <w:rsid w:val="00AC71DC"/>
    <w:rsid w:val="00AC7223"/>
    <w:rsid w:val="00AC74C1"/>
    <w:rsid w:val="00AD0612"/>
    <w:rsid w:val="00AD0CE5"/>
    <w:rsid w:val="00AD25CC"/>
    <w:rsid w:val="00AD2733"/>
    <w:rsid w:val="00AD3B9E"/>
    <w:rsid w:val="00AD54A0"/>
    <w:rsid w:val="00AE0BD3"/>
    <w:rsid w:val="00AE0DFF"/>
    <w:rsid w:val="00AE0E5D"/>
    <w:rsid w:val="00AE1269"/>
    <w:rsid w:val="00AE1514"/>
    <w:rsid w:val="00AE1E45"/>
    <w:rsid w:val="00AE2C88"/>
    <w:rsid w:val="00AE4147"/>
    <w:rsid w:val="00AE5359"/>
    <w:rsid w:val="00AE5A4B"/>
    <w:rsid w:val="00AE5DCC"/>
    <w:rsid w:val="00AE64B2"/>
    <w:rsid w:val="00AE6735"/>
    <w:rsid w:val="00AE79E3"/>
    <w:rsid w:val="00AE7A78"/>
    <w:rsid w:val="00AF0531"/>
    <w:rsid w:val="00AF0EE7"/>
    <w:rsid w:val="00AF17AC"/>
    <w:rsid w:val="00AF1E72"/>
    <w:rsid w:val="00AF3677"/>
    <w:rsid w:val="00AF4539"/>
    <w:rsid w:val="00AF5E5C"/>
    <w:rsid w:val="00AF66A2"/>
    <w:rsid w:val="00AF7427"/>
    <w:rsid w:val="00B000B9"/>
    <w:rsid w:val="00B001E5"/>
    <w:rsid w:val="00B0064C"/>
    <w:rsid w:val="00B007C1"/>
    <w:rsid w:val="00B00CB9"/>
    <w:rsid w:val="00B01169"/>
    <w:rsid w:val="00B0118D"/>
    <w:rsid w:val="00B027CB"/>
    <w:rsid w:val="00B03B56"/>
    <w:rsid w:val="00B0472F"/>
    <w:rsid w:val="00B0505E"/>
    <w:rsid w:val="00B05821"/>
    <w:rsid w:val="00B06D29"/>
    <w:rsid w:val="00B06E47"/>
    <w:rsid w:val="00B070D0"/>
    <w:rsid w:val="00B10885"/>
    <w:rsid w:val="00B126A7"/>
    <w:rsid w:val="00B136BD"/>
    <w:rsid w:val="00B13A72"/>
    <w:rsid w:val="00B1447D"/>
    <w:rsid w:val="00B146F0"/>
    <w:rsid w:val="00B15C1D"/>
    <w:rsid w:val="00B15C83"/>
    <w:rsid w:val="00B160C4"/>
    <w:rsid w:val="00B167F9"/>
    <w:rsid w:val="00B16AAA"/>
    <w:rsid w:val="00B17188"/>
    <w:rsid w:val="00B17541"/>
    <w:rsid w:val="00B20019"/>
    <w:rsid w:val="00B21336"/>
    <w:rsid w:val="00B21C83"/>
    <w:rsid w:val="00B21FF9"/>
    <w:rsid w:val="00B22840"/>
    <w:rsid w:val="00B23489"/>
    <w:rsid w:val="00B23CB7"/>
    <w:rsid w:val="00B246BC"/>
    <w:rsid w:val="00B257B7"/>
    <w:rsid w:val="00B2591C"/>
    <w:rsid w:val="00B25FC2"/>
    <w:rsid w:val="00B261E2"/>
    <w:rsid w:val="00B269EB"/>
    <w:rsid w:val="00B278EE"/>
    <w:rsid w:val="00B279D1"/>
    <w:rsid w:val="00B30742"/>
    <w:rsid w:val="00B308B3"/>
    <w:rsid w:val="00B30BFA"/>
    <w:rsid w:val="00B30D25"/>
    <w:rsid w:val="00B31104"/>
    <w:rsid w:val="00B3398B"/>
    <w:rsid w:val="00B33B95"/>
    <w:rsid w:val="00B347B8"/>
    <w:rsid w:val="00B349B2"/>
    <w:rsid w:val="00B3515D"/>
    <w:rsid w:val="00B35616"/>
    <w:rsid w:val="00B35E50"/>
    <w:rsid w:val="00B36067"/>
    <w:rsid w:val="00B36AFF"/>
    <w:rsid w:val="00B371DA"/>
    <w:rsid w:val="00B37A4D"/>
    <w:rsid w:val="00B40ADE"/>
    <w:rsid w:val="00B40B70"/>
    <w:rsid w:val="00B418B1"/>
    <w:rsid w:val="00B43D14"/>
    <w:rsid w:val="00B43F94"/>
    <w:rsid w:val="00B44782"/>
    <w:rsid w:val="00B45EEF"/>
    <w:rsid w:val="00B463AC"/>
    <w:rsid w:val="00B46C44"/>
    <w:rsid w:val="00B500B7"/>
    <w:rsid w:val="00B50C91"/>
    <w:rsid w:val="00B515AF"/>
    <w:rsid w:val="00B51B68"/>
    <w:rsid w:val="00B51C80"/>
    <w:rsid w:val="00B52385"/>
    <w:rsid w:val="00B53135"/>
    <w:rsid w:val="00B54199"/>
    <w:rsid w:val="00B54386"/>
    <w:rsid w:val="00B54EEE"/>
    <w:rsid w:val="00B5797D"/>
    <w:rsid w:val="00B57EF4"/>
    <w:rsid w:val="00B61E87"/>
    <w:rsid w:val="00B6230C"/>
    <w:rsid w:val="00B62820"/>
    <w:rsid w:val="00B643B6"/>
    <w:rsid w:val="00B64774"/>
    <w:rsid w:val="00B648D4"/>
    <w:rsid w:val="00B64B86"/>
    <w:rsid w:val="00B650DB"/>
    <w:rsid w:val="00B65276"/>
    <w:rsid w:val="00B654FA"/>
    <w:rsid w:val="00B656E5"/>
    <w:rsid w:val="00B66379"/>
    <w:rsid w:val="00B6653B"/>
    <w:rsid w:val="00B66638"/>
    <w:rsid w:val="00B669CB"/>
    <w:rsid w:val="00B66B4D"/>
    <w:rsid w:val="00B66EBC"/>
    <w:rsid w:val="00B67341"/>
    <w:rsid w:val="00B67DBF"/>
    <w:rsid w:val="00B70179"/>
    <w:rsid w:val="00B703C2"/>
    <w:rsid w:val="00B70BDB"/>
    <w:rsid w:val="00B716AF"/>
    <w:rsid w:val="00B727A2"/>
    <w:rsid w:val="00B72F95"/>
    <w:rsid w:val="00B732C7"/>
    <w:rsid w:val="00B73765"/>
    <w:rsid w:val="00B74CA6"/>
    <w:rsid w:val="00B76049"/>
    <w:rsid w:val="00B76111"/>
    <w:rsid w:val="00B770AA"/>
    <w:rsid w:val="00B77183"/>
    <w:rsid w:val="00B80122"/>
    <w:rsid w:val="00B80273"/>
    <w:rsid w:val="00B80F8E"/>
    <w:rsid w:val="00B81776"/>
    <w:rsid w:val="00B81E6E"/>
    <w:rsid w:val="00B82244"/>
    <w:rsid w:val="00B824B2"/>
    <w:rsid w:val="00B82BEE"/>
    <w:rsid w:val="00B83F31"/>
    <w:rsid w:val="00B842E0"/>
    <w:rsid w:val="00B845E5"/>
    <w:rsid w:val="00B855C6"/>
    <w:rsid w:val="00B858E5"/>
    <w:rsid w:val="00B85AD0"/>
    <w:rsid w:val="00B85C86"/>
    <w:rsid w:val="00B86622"/>
    <w:rsid w:val="00B873FB"/>
    <w:rsid w:val="00B87C9E"/>
    <w:rsid w:val="00B90BF9"/>
    <w:rsid w:val="00B90E5A"/>
    <w:rsid w:val="00B9217A"/>
    <w:rsid w:val="00B927B6"/>
    <w:rsid w:val="00B9283F"/>
    <w:rsid w:val="00B93142"/>
    <w:rsid w:val="00B9345F"/>
    <w:rsid w:val="00B95067"/>
    <w:rsid w:val="00B952B4"/>
    <w:rsid w:val="00B96932"/>
    <w:rsid w:val="00BA0B3D"/>
    <w:rsid w:val="00BA1843"/>
    <w:rsid w:val="00BA1AA9"/>
    <w:rsid w:val="00BA28C5"/>
    <w:rsid w:val="00BA2D9B"/>
    <w:rsid w:val="00BA44EC"/>
    <w:rsid w:val="00BA4E64"/>
    <w:rsid w:val="00BA7978"/>
    <w:rsid w:val="00BA7FB7"/>
    <w:rsid w:val="00BB0738"/>
    <w:rsid w:val="00BB10FB"/>
    <w:rsid w:val="00BB1E71"/>
    <w:rsid w:val="00BB2A9C"/>
    <w:rsid w:val="00BB2AC1"/>
    <w:rsid w:val="00BB2E20"/>
    <w:rsid w:val="00BB5DAE"/>
    <w:rsid w:val="00BB7386"/>
    <w:rsid w:val="00BB74D4"/>
    <w:rsid w:val="00BB7996"/>
    <w:rsid w:val="00BC027B"/>
    <w:rsid w:val="00BC0397"/>
    <w:rsid w:val="00BC0980"/>
    <w:rsid w:val="00BC2A83"/>
    <w:rsid w:val="00BC2AE1"/>
    <w:rsid w:val="00BC2E5B"/>
    <w:rsid w:val="00BC3689"/>
    <w:rsid w:val="00BC4412"/>
    <w:rsid w:val="00BC4ADE"/>
    <w:rsid w:val="00BC5C1D"/>
    <w:rsid w:val="00BC6A0C"/>
    <w:rsid w:val="00BC6A83"/>
    <w:rsid w:val="00BC7232"/>
    <w:rsid w:val="00BC7FB0"/>
    <w:rsid w:val="00BD085E"/>
    <w:rsid w:val="00BD0B74"/>
    <w:rsid w:val="00BD120D"/>
    <w:rsid w:val="00BD12E5"/>
    <w:rsid w:val="00BD1813"/>
    <w:rsid w:val="00BD1DE9"/>
    <w:rsid w:val="00BD2A02"/>
    <w:rsid w:val="00BD2C17"/>
    <w:rsid w:val="00BD45ED"/>
    <w:rsid w:val="00BD47FF"/>
    <w:rsid w:val="00BD5714"/>
    <w:rsid w:val="00BD638D"/>
    <w:rsid w:val="00BD6B33"/>
    <w:rsid w:val="00BD71A3"/>
    <w:rsid w:val="00BD7A65"/>
    <w:rsid w:val="00BE059E"/>
    <w:rsid w:val="00BE1290"/>
    <w:rsid w:val="00BE270D"/>
    <w:rsid w:val="00BE45B1"/>
    <w:rsid w:val="00BE482A"/>
    <w:rsid w:val="00BE528C"/>
    <w:rsid w:val="00BE646D"/>
    <w:rsid w:val="00BE64BF"/>
    <w:rsid w:val="00BE6944"/>
    <w:rsid w:val="00BE76D4"/>
    <w:rsid w:val="00BE7B98"/>
    <w:rsid w:val="00BE7F78"/>
    <w:rsid w:val="00BF0708"/>
    <w:rsid w:val="00BF0F15"/>
    <w:rsid w:val="00BF102C"/>
    <w:rsid w:val="00BF10C6"/>
    <w:rsid w:val="00BF203B"/>
    <w:rsid w:val="00BF53DA"/>
    <w:rsid w:val="00BF5E24"/>
    <w:rsid w:val="00BF7D61"/>
    <w:rsid w:val="00C01B4C"/>
    <w:rsid w:val="00C01C01"/>
    <w:rsid w:val="00C03CCE"/>
    <w:rsid w:val="00C04D13"/>
    <w:rsid w:val="00C05571"/>
    <w:rsid w:val="00C065BE"/>
    <w:rsid w:val="00C07AD1"/>
    <w:rsid w:val="00C07D09"/>
    <w:rsid w:val="00C07F89"/>
    <w:rsid w:val="00C1030E"/>
    <w:rsid w:val="00C1077E"/>
    <w:rsid w:val="00C11B72"/>
    <w:rsid w:val="00C11D63"/>
    <w:rsid w:val="00C1469C"/>
    <w:rsid w:val="00C15BD8"/>
    <w:rsid w:val="00C16763"/>
    <w:rsid w:val="00C16FB2"/>
    <w:rsid w:val="00C207A2"/>
    <w:rsid w:val="00C20D9E"/>
    <w:rsid w:val="00C21CF1"/>
    <w:rsid w:val="00C21ECA"/>
    <w:rsid w:val="00C22275"/>
    <w:rsid w:val="00C2302C"/>
    <w:rsid w:val="00C23A5C"/>
    <w:rsid w:val="00C25888"/>
    <w:rsid w:val="00C26267"/>
    <w:rsid w:val="00C26D05"/>
    <w:rsid w:val="00C274DC"/>
    <w:rsid w:val="00C30328"/>
    <w:rsid w:val="00C3119B"/>
    <w:rsid w:val="00C31280"/>
    <w:rsid w:val="00C31BDB"/>
    <w:rsid w:val="00C32A66"/>
    <w:rsid w:val="00C333D3"/>
    <w:rsid w:val="00C34A6D"/>
    <w:rsid w:val="00C34B68"/>
    <w:rsid w:val="00C350D7"/>
    <w:rsid w:val="00C35BAE"/>
    <w:rsid w:val="00C35DE8"/>
    <w:rsid w:val="00C36840"/>
    <w:rsid w:val="00C3797F"/>
    <w:rsid w:val="00C403E1"/>
    <w:rsid w:val="00C40731"/>
    <w:rsid w:val="00C41CF6"/>
    <w:rsid w:val="00C422C9"/>
    <w:rsid w:val="00C42C3F"/>
    <w:rsid w:val="00C4369A"/>
    <w:rsid w:val="00C4444B"/>
    <w:rsid w:val="00C447B8"/>
    <w:rsid w:val="00C44A77"/>
    <w:rsid w:val="00C44F2D"/>
    <w:rsid w:val="00C4561E"/>
    <w:rsid w:val="00C47365"/>
    <w:rsid w:val="00C4782C"/>
    <w:rsid w:val="00C4788C"/>
    <w:rsid w:val="00C47E7B"/>
    <w:rsid w:val="00C504D3"/>
    <w:rsid w:val="00C5210D"/>
    <w:rsid w:val="00C52512"/>
    <w:rsid w:val="00C52552"/>
    <w:rsid w:val="00C52AC1"/>
    <w:rsid w:val="00C53832"/>
    <w:rsid w:val="00C53844"/>
    <w:rsid w:val="00C53A1D"/>
    <w:rsid w:val="00C54480"/>
    <w:rsid w:val="00C55845"/>
    <w:rsid w:val="00C55BA0"/>
    <w:rsid w:val="00C56F36"/>
    <w:rsid w:val="00C574F8"/>
    <w:rsid w:val="00C577F9"/>
    <w:rsid w:val="00C60648"/>
    <w:rsid w:val="00C60DDD"/>
    <w:rsid w:val="00C60FA3"/>
    <w:rsid w:val="00C61550"/>
    <w:rsid w:val="00C623BB"/>
    <w:rsid w:val="00C625D0"/>
    <w:rsid w:val="00C62DB0"/>
    <w:rsid w:val="00C63013"/>
    <w:rsid w:val="00C641EB"/>
    <w:rsid w:val="00C6421F"/>
    <w:rsid w:val="00C6539F"/>
    <w:rsid w:val="00C65B04"/>
    <w:rsid w:val="00C66016"/>
    <w:rsid w:val="00C66187"/>
    <w:rsid w:val="00C66835"/>
    <w:rsid w:val="00C67663"/>
    <w:rsid w:val="00C67B66"/>
    <w:rsid w:val="00C67E4B"/>
    <w:rsid w:val="00C704BF"/>
    <w:rsid w:val="00C70DE9"/>
    <w:rsid w:val="00C713AB"/>
    <w:rsid w:val="00C7184E"/>
    <w:rsid w:val="00C71ACA"/>
    <w:rsid w:val="00C71D52"/>
    <w:rsid w:val="00C72041"/>
    <w:rsid w:val="00C7254F"/>
    <w:rsid w:val="00C72878"/>
    <w:rsid w:val="00C730CC"/>
    <w:rsid w:val="00C73B16"/>
    <w:rsid w:val="00C73F4B"/>
    <w:rsid w:val="00C740F7"/>
    <w:rsid w:val="00C74DAC"/>
    <w:rsid w:val="00C76650"/>
    <w:rsid w:val="00C766BC"/>
    <w:rsid w:val="00C80079"/>
    <w:rsid w:val="00C80658"/>
    <w:rsid w:val="00C81100"/>
    <w:rsid w:val="00C81140"/>
    <w:rsid w:val="00C81164"/>
    <w:rsid w:val="00C827CB"/>
    <w:rsid w:val="00C832C0"/>
    <w:rsid w:val="00C84AF3"/>
    <w:rsid w:val="00C851B7"/>
    <w:rsid w:val="00C8569C"/>
    <w:rsid w:val="00C85A13"/>
    <w:rsid w:val="00C85C1E"/>
    <w:rsid w:val="00C85DA0"/>
    <w:rsid w:val="00C863EC"/>
    <w:rsid w:val="00C877FA"/>
    <w:rsid w:val="00C87A25"/>
    <w:rsid w:val="00C87C96"/>
    <w:rsid w:val="00C90CA6"/>
    <w:rsid w:val="00C91654"/>
    <w:rsid w:val="00C927C4"/>
    <w:rsid w:val="00C92993"/>
    <w:rsid w:val="00C93398"/>
    <w:rsid w:val="00C9362D"/>
    <w:rsid w:val="00C93D38"/>
    <w:rsid w:val="00C948F1"/>
    <w:rsid w:val="00C9499E"/>
    <w:rsid w:val="00C94BF3"/>
    <w:rsid w:val="00C9595E"/>
    <w:rsid w:val="00C959D1"/>
    <w:rsid w:val="00C97785"/>
    <w:rsid w:val="00CA036B"/>
    <w:rsid w:val="00CA0704"/>
    <w:rsid w:val="00CA1D2C"/>
    <w:rsid w:val="00CA1E9F"/>
    <w:rsid w:val="00CA23AC"/>
    <w:rsid w:val="00CA315B"/>
    <w:rsid w:val="00CA3A21"/>
    <w:rsid w:val="00CA4001"/>
    <w:rsid w:val="00CA4009"/>
    <w:rsid w:val="00CA4479"/>
    <w:rsid w:val="00CA4A15"/>
    <w:rsid w:val="00CA4B4A"/>
    <w:rsid w:val="00CA4D2D"/>
    <w:rsid w:val="00CA5101"/>
    <w:rsid w:val="00CA6EA2"/>
    <w:rsid w:val="00CA72F6"/>
    <w:rsid w:val="00CA7775"/>
    <w:rsid w:val="00CA7BC9"/>
    <w:rsid w:val="00CA7E37"/>
    <w:rsid w:val="00CB0557"/>
    <w:rsid w:val="00CB0AB5"/>
    <w:rsid w:val="00CB0BB6"/>
    <w:rsid w:val="00CB0BDE"/>
    <w:rsid w:val="00CB1323"/>
    <w:rsid w:val="00CB15A9"/>
    <w:rsid w:val="00CB1BCE"/>
    <w:rsid w:val="00CB1BDA"/>
    <w:rsid w:val="00CB1D7E"/>
    <w:rsid w:val="00CB2BA0"/>
    <w:rsid w:val="00CB2C50"/>
    <w:rsid w:val="00CB40C9"/>
    <w:rsid w:val="00CB54AD"/>
    <w:rsid w:val="00CB6237"/>
    <w:rsid w:val="00CC004A"/>
    <w:rsid w:val="00CC0431"/>
    <w:rsid w:val="00CC13EF"/>
    <w:rsid w:val="00CC3C35"/>
    <w:rsid w:val="00CC3DA7"/>
    <w:rsid w:val="00CC3E0B"/>
    <w:rsid w:val="00CC5319"/>
    <w:rsid w:val="00CC569E"/>
    <w:rsid w:val="00CC56F4"/>
    <w:rsid w:val="00CC5AF9"/>
    <w:rsid w:val="00CC6DA3"/>
    <w:rsid w:val="00CC7053"/>
    <w:rsid w:val="00CC76E7"/>
    <w:rsid w:val="00CD03CD"/>
    <w:rsid w:val="00CD10B9"/>
    <w:rsid w:val="00CD16C7"/>
    <w:rsid w:val="00CD2217"/>
    <w:rsid w:val="00CD764A"/>
    <w:rsid w:val="00CD7E31"/>
    <w:rsid w:val="00CE03D8"/>
    <w:rsid w:val="00CE1399"/>
    <w:rsid w:val="00CE1595"/>
    <w:rsid w:val="00CE1F9D"/>
    <w:rsid w:val="00CE33B6"/>
    <w:rsid w:val="00CE3C0C"/>
    <w:rsid w:val="00CE3C22"/>
    <w:rsid w:val="00CE4489"/>
    <w:rsid w:val="00CE45F7"/>
    <w:rsid w:val="00CE4DD4"/>
    <w:rsid w:val="00CE50F0"/>
    <w:rsid w:val="00CE5427"/>
    <w:rsid w:val="00CE6AAF"/>
    <w:rsid w:val="00CE6B55"/>
    <w:rsid w:val="00CE75B2"/>
    <w:rsid w:val="00CF013D"/>
    <w:rsid w:val="00CF1415"/>
    <w:rsid w:val="00CF1E5B"/>
    <w:rsid w:val="00CF2F83"/>
    <w:rsid w:val="00CF33F6"/>
    <w:rsid w:val="00CF38A4"/>
    <w:rsid w:val="00CF3EFC"/>
    <w:rsid w:val="00CF4196"/>
    <w:rsid w:val="00CF539B"/>
    <w:rsid w:val="00CF54E5"/>
    <w:rsid w:val="00CF7FEF"/>
    <w:rsid w:val="00D00472"/>
    <w:rsid w:val="00D008C9"/>
    <w:rsid w:val="00D00C50"/>
    <w:rsid w:val="00D0294D"/>
    <w:rsid w:val="00D02CD1"/>
    <w:rsid w:val="00D02D5B"/>
    <w:rsid w:val="00D02F6D"/>
    <w:rsid w:val="00D032A4"/>
    <w:rsid w:val="00D03692"/>
    <w:rsid w:val="00D03706"/>
    <w:rsid w:val="00D03C0A"/>
    <w:rsid w:val="00D04B36"/>
    <w:rsid w:val="00D04F06"/>
    <w:rsid w:val="00D068F1"/>
    <w:rsid w:val="00D06C93"/>
    <w:rsid w:val="00D0746C"/>
    <w:rsid w:val="00D07B25"/>
    <w:rsid w:val="00D10738"/>
    <w:rsid w:val="00D10AF2"/>
    <w:rsid w:val="00D10E63"/>
    <w:rsid w:val="00D12B76"/>
    <w:rsid w:val="00D13918"/>
    <w:rsid w:val="00D14448"/>
    <w:rsid w:val="00D147F4"/>
    <w:rsid w:val="00D14EEA"/>
    <w:rsid w:val="00D15047"/>
    <w:rsid w:val="00D16200"/>
    <w:rsid w:val="00D1751F"/>
    <w:rsid w:val="00D179F6"/>
    <w:rsid w:val="00D22889"/>
    <w:rsid w:val="00D237EE"/>
    <w:rsid w:val="00D2465E"/>
    <w:rsid w:val="00D24C74"/>
    <w:rsid w:val="00D251D5"/>
    <w:rsid w:val="00D25D98"/>
    <w:rsid w:val="00D25DC3"/>
    <w:rsid w:val="00D27EA1"/>
    <w:rsid w:val="00D3066F"/>
    <w:rsid w:val="00D30BDC"/>
    <w:rsid w:val="00D315EE"/>
    <w:rsid w:val="00D31807"/>
    <w:rsid w:val="00D3193D"/>
    <w:rsid w:val="00D31B90"/>
    <w:rsid w:val="00D31FBD"/>
    <w:rsid w:val="00D3234C"/>
    <w:rsid w:val="00D32DAE"/>
    <w:rsid w:val="00D33B7D"/>
    <w:rsid w:val="00D3496A"/>
    <w:rsid w:val="00D34D04"/>
    <w:rsid w:val="00D35F17"/>
    <w:rsid w:val="00D36268"/>
    <w:rsid w:val="00D3693C"/>
    <w:rsid w:val="00D37055"/>
    <w:rsid w:val="00D37230"/>
    <w:rsid w:val="00D42ABF"/>
    <w:rsid w:val="00D43A31"/>
    <w:rsid w:val="00D44C84"/>
    <w:rsid w:val="00D45626"/>
    <w:rsid w:val="00D46ECC"/>
    <w:rsid w:val="00D470DB"/>
    <w:rsid w:val="00D50A58"/>
    <w:rsid w:val="00D50E98"/>
    <w:rsid w:val="00D50F86"/>
    <w:rsid w:val="00D51100"/>
    <w:rsid w:val="00D51DF0"/>
    <w:rsid w:val="00D5232F"/>
    <w:rsid w:val="00D54BD8"/>
    <w:rsid w:val="00D5622B"/>
    <w:rsid w:val="00D571AC"/>
    <w:rsid w:val="00D57D78"/>
    <w:rsid w:val="00D57F40"/>
    <w:rsid w:val="00D60A99"/>
    <w:rsid w:val="00D60AC0"/>
    <w:rsid w:val="00D61B7C"/>
    <w:rsid w:val="00D62AFB"/>
    <w:rsid w:val="00D62E28"/>
    <w:rsid w:val="00D6347B"/>
    <w:rsid w:val="00D63FAC"/>
    <w:rsid w:val="00D642A8"/>
    <w:rsid w:val="00D64DBA"/>
    <w:rsid w:val="00D64E13"/>
    <w:rsid w:val="00D65F17"/>
    <w:rsid w:val="00D6606B"/>
    <w:rsid w:val="00D66660"/>
    <w:rsid w:val="00D70BC6"/>
    <w:rsid w:val="00D71760"/>
    <w:rsid w:val="00D72956"/>
    <w:rsid w:val="00D732C8"/>
    <w:rsid w:val="00D75286"/>
    <w:rsid w:val="00D76438"/>
    <w:rsid w:val="00D77085"/>
    <w:rsid w:val="00D776B5"/>
    <w:rsid w:val="00D77857"/>
    <w:rsid w:val="00D80376"/>
    <w:rsid w:val="00D803EF"/>
    <w:rsid w:val="00D80DC8"/>
    <w:rsid w:val="00D81C18"/>
    <w:rsid w:val="00D82627"/>
    <w:rsid w:val="00D83702"/>
    <w:rsid w:val="00D83DD7"/>
    <w:rsid w:val="00D843FB"/>
    <w:rsid w:val="00D87273"/>
    <w:rsid w:val="00D873A8"/>
    <w:rsid w:val="00D87477"/>
    <w:rsid w:val="00D87ACD"/>
    <w:rsid w:val="00D909E1"/>
    <w:rsid w:val="00D90EFA"/>
    <w:rsid w:val="00D91662"/>
    <w:rsid w:val="00D919BE"/>
    <w:rsid w:val="00D921C1"/>
    <w:rsid w:val="00D93144"/>
    <w:rsid w:val="00D9346A"/>
    <w:rsid w:val="00D93748"/>
    <w:rsid w:val="00D94BBA"/>
    <w:rsid w:val="00D94D3B"/>
    <w:rsid w:val="00D950D2"/>
    <w:rsid w:val="00D9513E"/>
    <w:rsid w:val="00D95418"/>
    <w:rsid w:val="00D955C5"/>
    <w:rsid w:val="00D95C12"/>
    <w:rsid w:val="00D96449"/>
    <w:rsid w:val="00D96561"/>
    <w:rsid w:val="00DA1557"/>
    <w:rsid w:val="00DA195D"/>
    <w:rsid w:val="00DA1DBB"/>
    <w:rsid w:val="00DA2DB0"/>
    <w:rsid w:val="00DA2F14"/>
    <w:rsid w:val="00DA372F"/>
    <w:rsid w:val="00DA3C84"/>
    <w:rsid w:val="00DA3ED4"/>
    <w:rsid w:val="00DA48FA"/>
    <w:rsid w:val="00DA4BD3"/>
    <w:rsid w:val="00DA4C66"/>
    <w:rsid w:val="00DA4D30"/>
    <w:rsid w:val="00DA55D8"/>
    <w:rsid w:val="00DA5C50"/>
    <w:rsid w:val="00DA5F7B"/>
    <w:rsid w:val="00DA6020"/>
    <w:rsid w:val="00DA61B9"/>
    <w:rsid w:val="00DA7EB4"/>
    <w:rsid w:val="00DB0351"/>
    <w:rsid w:val="00DB0687"/>
    <w:rsid w:val="00DB11A9"/>
    <w:rsid w:val="00DB1254"/>
    <w:rsid w:val="00DB194B"/>
    <w:rsid w:val="00DB1CF8"/>
    <w:rsid w:val="00DB252A"/>
    <w:rsid w:val="00DB299F"/>
    <w:rsid w:val="00DB2F20"/>
    <w:rsid w:val="00DB2F21"/>
    <w:rsid w:val="00DB4820"/>
    <w:rsid w:val="00DB4970"/>
    <w:rsid w:val="00DB514A"/>
    <w:rsid w:val="00DB5788"/>
    <w:rsid w:val="00DB5A79"/>
    <w:rsid w:val="00DB6289"/>
    <w:rsid w:val="00DB6CD8"/>
    <w:rsid w:val="00DB6F1D"/>
    <w:rsid w:val="00DB738F"/>
    <w:rsid w:val="00DB7E06"/>
    <w:rsid w:val="00DC162C"/>
    <w:rsid w:val="00DC1F1C"/>
    <w:rsid w:val="00DC23C4"/>
    <w:rsid w:val="00DC2E2D"/>
    <w:rsid w:val="00DC6BC6"/>
    <w:rsid w:val="00DC7394"/>
    <w:rsid w:val="00DD03F4"/>
    <w:rsid w:val="00DD0402"/>
    <w:rsid w:val="00DD0ADE"/>
    <w:rsid w:val="00DD0DCE"/>
    <w:rsid w:val="00DD127D"/>
    <w:rsid w:val="00DD128C"/>
    <w:rsid w:val="00DD2A7A"/>
    <w:rsid w:val="00DD335F"/>
    <w:rsid w:val="00DD35F0"/>
    <w:rsid w:val="00DD3A48"/>
    <w:rsid w:val="00DD47D8"/>
    <w:rsid w:val="00DD493B"/>
    <w:rsid w:val="00DD4A2E"/>
    <w:rsid w:val="00DD5287"/>
    <w:rsid w:val="00DD640F"/>
    <w:rsid w:val="00DD64A8"/>
    <w:rsid w:val="00DD7999"/>
    <w:rsid w:val="00DE08A2"/>
    <w:rsid w:val="00DE0AD5"/>
    <w:rsid w:val="00DE1415"/>
    <w:rsid w:val="00DE271D"/>
    <w:rsid w:val="00DE2C2F"/>
    <w:rsid w:val="00DE32B3"/>
    <w:rsid w:val="00DE3BF8"/>
    <w:rsid w:val="00DE4669"/>
    <w:rsid w:val="00DE4FC6"/>
    <w:rsid w:val="00DE647C"/>
    <w:rsid w:val="00DE6634"/>
    <w:rsid w:val="00DF05DF"/>
    <w:rsid w:val="00DF0674"/>
    <w:rsid w:val="00DF0EBB"/>
    <w:rsid w:val="00DF1432"/>
    <w:rsid w:val="00DF1884"/>
    <w:rsid w:val="00DF1C71"/>
    <w:rsid w:val="00DF1F8C"/>
    <w:rsid w:val="00DF2038"/>
    <w:rsid w:val="00DF24B4"/>
    <w:rsid w:val="00DF2725"/>
    <w:rsid w:val="00DF2F89"/>
    <w:rsid w:val="00DF3913"/>
    <w:rsid w:val="00DF3FC0"/>
    <w:rsid w:val="00DF43BD"/>
    <w:rsid w:val="00DF47A1"/>
    <w:rsid w:val="00DF5F1C"/>
    <w:rsid w:val="00DF6E7E"/>
    <w:rsid w:val="00E007A4"/>
    <w:rsid w:val="00E00F8A"/>
    <w:rsid w:val="00E00F9A"/>
    <w:rsid w:val="00E01DF1"/>
    <w:rsid w:val="00E02631"/>
    <w:rsid w:val="00E02AF0"/>
    <w:rsid w:val="00E03548"/>
    <w:rsid w:val="00E0378A"/>
    <w:rsid w:val="00E03951"/>
    <w:rsid w:val="00E05124"/>
    <w:rsid w:val="00E061D7"/>
    <w:rsid w:val="00E0645E"/>
    <w:rsid w:val="00E06919"/>
    <w:rsid w:val="00E06E7D"/>
    <w:rsid w:val="00E070DA"/>
    <w:rsid w:val="00E070F5"/>
    <w:rsid w:val="00E07E36"/>
    <w:rsid w:val="00E07F33"/>
    <w:rsid w:val="00E11417"/>
    <w:rsid w:val="00E1164F"/>
    <w:rsid w:val="00E11AE6"/>
    <w:rsid w:val="00E123F5"/>
    <w:rsid w:val="00E12BEF"/>
    <w:rsid w:val="00E12FE4"/>
    <w:rsid w:val="00E137BF"/>
    <w:rsid w:val="00E13BAC"/>
    <w:rsid w:val="00E13ED0"/>
    <w:rsid w:val="00E14047"/>
    <w:rsid w:val="00E16423"/>
    <w:rsid w:val="00E1740A"/>
    <w:rsid w:val="00E17573"/>
    <w:rsid w:val="00E20BFC"/>
    <w:rsid w:val="00E20DD0"/>
    <w:rsid w:val="00E217BA"/>
    <w:rsid w:val="00E21B3D"/>
    <w:rsid w:val="00E23160"/>
    <w:rsid w:val="00E231A3"/>
    <w:rsid w:val="00E2388E"/>
    <w:rsid w:val="00E23EB6"/>
    <w:rsid w:val="00E24200"/>
    <w:rsid w:val="00E24CF2"/>
    <w:rsid w:val="00E25998"/>
    <w:rsid w:val="00E2657A"/>
    <w:rsid w:val="00E26615"/>
    <w:rsid w:val="00E26888"/>
    <w:rsid w:val="00E26DF5"/>
    <w:rsid w:val="00E27B1E"/>
    <w:rsid w:val="00E27BA7"/>
    <w:rsid w:val="00E30F7B"/>
    <w:rsid w:val="00E325E6"/>
    <w:rsid w:val="00E331EA"/>
    <w:rsid w:val="00E33CB9"/>
    <w:rsid w:val="00E35356"/>
    <w:rsid w:val="00E353A6"/>
    <w:rsid w:val="00E35A17"/>
    <w:rsid w:val="00E35D54"/>
    <w:rsid w:val="00E37697"/>
    <w:rsid w:val="00E40DE3"/>
    <w:rsid w:val="00E424EC"/>
    <w:rsid w:val="00E43095"/>
    <w:rsid w:val="00E4349B"/>
    <w:rsid w:val="00E444BD"/>
    <w:rsid w:val="00E445E4"/>
    <w:rsid w:val="00E44DC4"/>
    <w:rsid w:val="00E4520D"/>
    <w:rsid w:val="00E457A0"/>
    <w:rsid w:val="00E461F8"/>
    <w:rsid w:val="00E46C26"/>
    <w:rsid w:val="00E46D50"/>
    <w:rsid w:val="00E505BD"/>
    <w:rsid w:val="00E52622"/>
    <w:rsid w:val="00E52766"/>
    <w:rsid w:val="00E52988"/>
    <w:rsid w:val="00E53420"/>
    <w:rsid w:val="00E5385C"/>
    <w:rsid w:val="00E53FDD"/>
    <w:rsid w:val="00E5445E"/>
    <w:rsid w:val="00E547B5"/>
    <w:rsid w:val="00E571F4"/>
    <w:rsid w:val="00E6252E"/>
    <w:rsid w:val="00E62E58"/>
    <w:rsid w:val="00E63928"/>
    <w:rsid w:val="00E63C50"/>
    <w:rsid w:val="00E63F3C"/>
    <w:rsid w:val="00E64C4A"/>
    <w:rsid w:val="00E65A1C"/>
    <w:rsid w:val="00E670D3"/>
    <w:rsid w:val="00E674AE"/>
    <w:rsid w:val="00E67BF1"/>
    <w:rsid w:val="00E7038F"/>
    <w:rsid w:val="00E704BB"/>
    <w:rsid w:val="00E7083D"/>
    <w:rsid w:val="00E7101A"/>
    <w:rsid w:val="00E71FE9"/>
    <w:rsid w:val="00E75BDB"/>
    <w:rsid w:val="00E7662E"/>
    <w:rsid w:val="00E77244"/>
    <w:rsid w:val="00E77757"/>
    <w:rsid w:val="00E779B3"/>
    <w:rsid w:val="00E80273"/>
    <w:rsid w:val="00E818B1"/>
    <w:rsid w:val="00E81CCE"/>
    <w:rsid w:val="00E832C3"/>
    <w:rsid w:val="00E83DED"/>
    <w:rsid w:val="00E84482"/>
    <w:rsid w:val="00E84973"/>
    <w:rsid w:val="00E864BD"/>
    <w:rsid w:val="00E86533"/>
    <w:rsid w:val="00E86A80"/>
    <w:rsid w:val="00E8766D"/>
    <w:rsid w:val="00E90470"/>
    <w:rsid w:val="00E90915"/>
    <w:rsid w:val="00E90B33"/>
    <w:rsid w:val="00E90F87"/>
    <w:rsid w:val="00E9389D"/>
    <w:rsid w:val="00E95788"/>
    <w:rsid w:val="00E96669"/>
    <w:rsid w:val="00E9687D"/>
    <w:rsid w:val="00E97678"/>
    <w:rsid w:val="00E97B2B"/>
    <w:rsid w:val="00EA1F76"/>
    <w:rsid w:val="00EA2775"/>
    <w:rsid w:val="00EA2845"/>
    <w:rsid w:val="00EA42A6"/>
    <w:rsid w:val="00EA5BBC"/>
    <w:rsid w:val="00EA5BCC"/>
    <w:rsid w:val="00EA7D86"/>
    <w:rsid w:val="00EB0875"/>
    <w:rsid w:val="00EB1977"/>
    <w:rsid w:val="00EB1A33"/>
    <w:rsid w:val="00EB21FA"/>
    <w:rsid w:val="00EB2C1A"/>
    <w:rsid w:val="00EB41E3"/>
    <w:rsid w:val="00EB4630"/>
    <w:rsid w:val="00EB6DE8"/>
    <w:rsid w:val="00EC06CA"/>
    <w:rsid w:val="00EC0D21"/>
    <w:rsid w:val="00EC2B27"/>
    <w:rsid w:val="00EC3AAC"/>
    <w:rsid w:val="00EC418E"/>
    <w:rsid w:val="00EC4324"/>
    <w:rsid w:val="00EC432E"/>
    <w:rsid w:val="00EC5E9D"/>
    <w:rsid w:val="00EC6907"/>
    <w:rsid w:val="00EC757D"/>
    <w:rsid w:val="00ED1C43"/>
    <w:rsid w:val="00ED234D"/>
    <w:rsid w:val="00ED4B0A"/>
    <w:rsid w:val="00ED53BE"/>
    <w:rsid w:val="00ED5852"/>
    <w:rsid w:val="00ED64C7"/>
    <w:rsid w:val="00ED6594"/>
    <w:rsid w:val="00ED67AD"/>
    <w:rsid w:val="00ED69AA"/>
    <w:rsid w:val="00ED78DE"/>
    <w:rsid w:val="00ED7FA0"/>
    <w:rsid w:val="00EE040F"/>
    <w:rsid w:val="00EE0A02"/>
    <w:rsid w:val="00EE0DC6"/>
    <w:rsid w:val="00EE0DC9"/>
    <w:rsid w:val="00EE1647"/>
    <w:rsid w:val="00EE1744"/>
    <w:rsid w:val="00EE1862"/>
    <w:rsid w:val="00EE1A92"/>
    <w:rsid w:val="00EE2432"/>
    <w:rsid w:val="00EE2E5E"/>
    <w:rsid w:val="00EE2F4E"/>
    <w:rsid w:val="00EE3183"/>
    <w:rsid w:val="00EE32CF"/>
    <w:rsid w:val="00EE3AD4"/>
    <w:rsid w:val="00EE3D6A"/>
    <w:rsid w:val="00EE40F4"/>
    <w:rsid w:val="00EE5829"/>
    <w:rsid w:val="00EE5903"/>
    <w:rsid w:val="00EE5D7E"/>
    <w:rsid w:val="00EE5EC9"/>
    <w:rsid w:val="00EE603E"/>
    <w:rsid w:val="00EE607C"/>
    <w:rsid w:val="00EE75C8"/>
    <w:rsid w:val="00EF09D9"/>
    <w:rsid w:val="00EF0B37"/>
    <w:rsid w:val="00EF0B4F"/>
    <w:rsid w:val="00EF0D69"/>
    <w:rsid w:val="00EF157B"/>
    <w:rsid w:val="00EF1AC5"/>
    <w:rsid w:val="00EF1C1F"/>
    <w:rsid w:val="00EF1C24"/>
    <w:rsid w:val="00EF1E7A"/>
    <w:rsid w:val="00EF2097"/>
    <w:rsid w:val="00EF23FA"/>
    <w:rsid w:val="00EF34BD"/>
    <w:rsid w:val="00EF4B86"/>
    <w:rsid w:val="00EF6D51"/>
    <w:rsid w:val="00EF7CB0"/>
    <w:rsid w:val="00F001EB"/>
    <w:rsid w:val="00F00347"/>
    <w:rsid w:val="00F00884"/>
    <w:rsid w:val="00F00C78"/>
    <w:rsid w:val="00F01005"/>
    <w:rsid w:val="00F01D48"/>
    <w:rsid w:val="00F02DA7"/>
    <w:rsid w:val="00F03198"/>
    <w:rsid w:val="00F037FF"/>
    <w:rsid w:val="00F03854"/>
    <w:rsid w:val="00F03BC1"/>
    <w:rsid w:val="00F047F3"/>
    <w:rsid w:val="00F04A8A"/>
    <w:rsid w:val="00F06E64"/>
    <w:rsid w:val="00F07E49"/>
    <w:rsid w:val="00F07E58"/>
    <w:rsid w:val="00F07EBD"/>
    <w:rsid w:val="00F10498"/>
    <w:rsid w:val="00F10C61"/>
    <w:rsid w:val="00F11210"/>
    <w:rsid w:val="00F127D5"/>
    <w:rsid w:val="00F1318E"/>
    <w:rsid w:val="00F13AB3"/>
    <w:rsid w:val="00F1427D"/>
    <w:rsid w:val="00F15DD9"/>
    <w:rsid w:val="00F16910"/>
    <w:rsid w:val="00F16AD2"/>
    <w:rsid w:val="00F16EBB"/>
    <w:rsid w:val="00F20C96"/>
    <w:rsid w:val="00F218DF"/>
    <w:rsid w:val="00F2243C"/>
    <w:rsid w:val="00F233E2"/>
    <w:rsid w:val="00F24EB4"/>
    <w:rsid w:val="00F27D26"/>
    <w:rsid w:val="00F27D59"/>
    <w:rsid w:val="00F303B3"/>
    <w:rsid w:val="00F30A8B"/>
    <w:rsid w:val="00F31805"/>
    <w:rsid w:val="00F31E4A"/>
    <w:rsid w:val="00F3212C"/>
    <w:rsid w:val="00F32567"/>
    <w:rsid w:val="00F326F9"/>
    <w:rsid w:val="00F32C3A"/>
    <w:rsid w:val="00F3465C"/>
    <w:rsid w:val="00F35A8A"/>
    <w:rsid w:val="00F3699A"/>
    <w:rsid w:val="00F36FD1"/>
    <w:rsid w:val="00F403EE"/>
    <w:rsid w:val="00F40C74"/>
    <w:rsid w:val="00F43380"/>
    <w:rsid w:val="00F43C54"/>
    <w:rsid w:val="00F440CD"/>
    <w:rsid w:val="00F44644"/>
    <w:rsid w:val="00F454A0"/>
    <w:rsid w:val="00F45E74"/>
    <w:rsid w:val="00F460B6"/>
    <w:rsid w:val="00F466C6"/>
    <w:rsid w:val="00F46CCE"/>
    <w:rsid w:val="00F50E4E"/>
    <w:rsid w:val="00F50FAB"/>
    <w:rsid w:val="00F5257E"/>
    <w:rsid w:val="00F526D3"/>
    <w:rsid w:val="00F52719"/>
    <w:rsid w:val="00F53A9D"/>
    <w:rsid w:val="00F5469B"/>
    <w:rsid w:val="00F54898"/>
    <w:rsid w:val="00F54901"/>
    <w:rsid w:val="00F54F55"/>
    <w:rsid w:val="00F55875"/>
    <w:rsid w:val="00F56463"/>
    <w:rsid w:val="00F56A40"/>
    <w:rsid w:val="00F5755C"/>
    <w:rsid w:val="00F57639"/>
    <w:rsid w:val="00F60B5D"/>
    <w:rsid w:val="00F62228"/>
    <w:rsid w:val="00F62E96"/>
    <w:rsid w:val="00F62ED5"/>
    <w:rsid w:val="00F64B2B"/>
    <w:rsid w:val="00F651C9"/>
    <w:rsid w:val="00F65808"/>
    <w:rsid w:val="00F6629D"/>
    <w:rsid w:val="00F6634B"/>
    <w:rsid w:val="00F6662D"/>
    <w:rsid w:val="00F670EA"/>
    <w:rsid w:val="00F672C8"/>
    <w:rsid w:val="00F6787A"/>
    <w:rsid w:val="00F67F54"/>
    <w:rsid w:val="00F70397"/>
    <w:rsid w:val="00F7159F"/>
    <w:rsid w:val="00F719EA"/>
    <w:rsid w:val="00F72773"/>
    <w:rsid w:val="00F736DD"/>
    <w:rsid w:val="00F736EB"/>
    <w:rsid w:val="00F73856"/>
    <w:rsid w:val="00F738CF"/>
    <w:rsid w:val="00F73927"/>
    <w:rsid w:val="00F73A86"/>
    <w:rsid w:val="00F73F69"/>
    <w:rsid w:val="00F740DA"/>
    <w:rsid w:val="00F74484"/>
    <w:rsid w:val="00F74C08"/>
    <w:rsid w:val="00F751BE"/>
    <w:rsid w:val="00F76C95"/>
    <w:rsid w:val="00F7728E"/>
    <w:rsid w:val="00F77652"/>
    <w:rsid w:val="00F80009"/>
    <w:rsid w:val="00F80472"/>
    <w:rsid w:val="00F80CF4"/>
    <w:rsid w:val="00F81B9D"/>
    <w:rsid w:val="00F8239F"/>
    <w:rsid w:val="00F82A57"/>
    <w:rsid w:val="00F82B6F"/>
    <w:rsid w:val="00F83608"/>
    <w:rsid w:val="00F83B95"/>
    <w:rsid w:val="00F84A33"/>
    <w:rsid w:val="00F84C8D"/>
    <w:rsid w:val="00F84F84"/>
    <w:rsid w:val="00F85116"/>
    <w:rsid w:val="00F85634"/>
    <w:rsid w:val="00F859BE"/>
    <w:rsid w:val="00F86755"/>
    <w:rsid w:val="00F9063C"/>
    <w:rsid w:val="00F91A31"/>
    <w:rsid w:val="00F92BC6"/>
    <w:rsid w:val="00F93803"/>
    <w:rsid w:val="00F94DC5"/>
    <w:rsid w:val="00F950FB"/>
    <w:rsid w:val="00F95F98"/>
    <w:rsid w:val="00F96201"/>
    <w:rsid w:val="00F96A55"/>
    <w:rsid w:val="00FA0FDC"/>
    <w:rsid w:val="00FA1BEC"/>
    <w:rsid w:val="00FA1DFF"/>
    <w:rsid w:val="00FA2039"/>
    <w:rsid w:val="00FA2937"/>
    <w:rsid w:val="00FA2DDB"/>
    <w:rsid w:val="00FA3073"/>
    <w:rsid w:val="00FA3CC9"/>
    <w:rsid w:val="00FA4630"/>
    <w:rsid w:val="00FA49F1"/>
    <w:rsid w:val="00FA4C3B"/>
    <w:rsid w:val="00FA54FE"/>
    <w:rsid w:val="00FA6923"/>
    <w:rsid w:val="00FB0059"/>
    <w:rsid w:val="00FB010D"/>
    <w:rsid w:val="00FB161F"/>
    <w:rsid w:val="00FB20CC"/>
    <w:rsid w:val="00FB22D0"/>
    <w:rsid w:val="00FB2D71"/>
    <w:rsid w:val="00FB2EAB"/>
    <w:rsid w:val="00FB3381"/>
    <w:rsid w:val="00FB4688"/>
    <w:rsid w:val="00FB69AE"/>
    <w:rsid w:val="00FC104B"/>
    <w:rsid w:val="00FC28D2"/>
    <w:rsid w:val="00FC315D"/>
    <w:rsid w:val="00FC4C4A"/>
    <w:rsid w:val="00FC5554"/>
    <w:rsid w:val="00FC67B3"/>
    <w:rsid w:val="00FC72E9"/>
    <w:rsid w:val="00FC7D87"/>
    <w:rsid w:val="00FC7F01"/>
    <w:rsid w:val="00FD10D1"/>
    <w:rsid w:val="00FD154C"/>
    <w:rsid w:val="00FD1AE7"/>
    <w:rsid w:val="00FD1DC4"/>
    <w:rsid w:val="00FD247F"/>
    <w:rsid w:val="00FD385F"/>
    <w:rsid w:val="00FD4C2A"/>
    <w:rsid w:val="00FD5F86"/>
    <w:rsid w:val="00FD675C"/>
    <w:rsid w:val="00FD6ECD"/>
    <w:rsid w:val="00FE09F3"/>
    <w:rsid w:val="00FE0C5E"/>
    <w:rsid w:val="00FE2653"/>
    <w:rsid w:val="00FE2CEA"/>
    <w:rsid w:val="00FE391E"/>
    <w:rsid w:val="00FE39C2"/>
    <w:rsid w:val="00FE5066"/>
    <w:rsid w:val="00FE63D2"/>
    <w:rsid w:val="00FF0A16"/>
    <w:rsid w:val="00FF0DD0"/>
    <w:rsid w:val="00FF12EB"/>
    <w:rsid w:val="00FF1BD4"/>
    <w:rsid w:val="00FF2BE7"/>
    <w:rsid w:val="00FF3A8F"/>
    <w:rsid w:val="00FF3CEC"/>
    <w:rsid w:val="00FF5CBB"/>
    <w:rsid w:val="00FF6088"/>
    <w:rsid w:val="00FF60FE"/>
    <w:rsid w:val="00FF6858"/>
    <w:rsid w:val="00FF71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3ED5F463-8901-4059-812C-25A9F884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22889"/>
    <w:pPr>
      <w:widowControl w:val="0"/>
    </w:pPr>
    <w:rPr>
      <w:kern w:val="2"/>
      <w:sz w:val="24"/>
      <w:szCs w:val="24"/>
    </w:rPr>
  </w:style>
  <w:style w:type="paragraph" w:styleId="1">
    <w:name w:val="heading 1"/>
    <w:basedOn w:val="a0"/>
    <w:next w:val="a0"/>
    <w:qFormat/>
    <w:rsid w:val="00D22889"/>
    <w:pPr>
      <w:keepNext/>
      <w:jc w:val="right"/>
      <w:outlineLvl w:val="0"/>
    </w:pPr>
    <w:rPr>
      <w:b/>
      <w:bCs/>
      <w:sz w:val="28"/>
    </w:rPr>
  </w:style>
  <w:style w:type="paragraph" w:styleId="2">
    <w:name w:val="heading 2"/>
    <w:basedOn w:val="a0"/>
    <w:next w:val="a0"/>
    <w:qFormat/>
    <w:rsid w:val="00D22889"/>
    <w:pPr>
      <w:keepNext/>
      <w:tabs>
        <w:tab w:val="left" w:pos="1260"/>
      </w:tabs>
      <w:jc w:val="both"/>
      <w:outlineLvl w:val="1"/>
    </w:pPr>
    <w:rPr>
      <w:b/>
      <w:bCs/>
      <w:sz w:val="28"/>
    </w:rPr>
  </w:style>
  <w:style w:type="paragraph" w:styleId="3">
    <w:name w:val="heading 3"/>
    <w:basedOn w:val="a0"/>
    <w:next w:val="a0"/>
    <w:qFormat/>
    <w:rsid w:val="00D22889"/>
    <w:pPr>
      <w:keepNext/>
      <w:jc w:val="center"/>
      <w:outlineLvl w:val="2"/>
    </w:pPr>
    <w:rPr>
      <w:b/>
      <w:spacing w:val="-3"/>
      <w:sz w:val="28"/>
    </w:rPr>
  </w:style>
  <w:style w:type="paragraph" w:styleId="4">
    <w:name w:val="heading 4"/>
    <w:basedOn w:val="a0"/>
    <w:next w:val="a0"/>
    <w:qFormat/>
    <w:rsid w:val="00D22889"/>
    <w:pPr>
      <w:keepNext/>
      <w:jc w:val="center"/>
      <w:outlineLvl w:val="3"/>
    </w:pPr>
    <w:rPr>
      <w:b/>
      <w:bCs/>
      <w:sz w:val="32"/>
      <w:u w:val="single"/>
    </w:rPr>
  </w:style>
  <w:style w:type="paragraph" w:styleId="5">
    <w:name w:val="heading 5"/>
    <w:basedOn w:val="a0"/>
    <w:next w:val="a0"/>
    <w:qFormat/>
    <w:rsid w:val="00137462"/>
    <w:pPr>
      <w:keepNext/>
      <w:spacing w:line="720" w:lineRule="auto"/>
      <w:ind w:leftChars="200" w:left="200"/>
      <w:outlineLvl w:val="4"/>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D22889"/>
    <w:pPr>
      <w:keepLines/>
      <w:widowControl/>
      <w:tabs>
        <w:tab w:val="left" w:pos="851"/>
        <w:tab w:val="center" w:pos="4320"/>
        <w:tab w:val="right" w:pos="8640"/>
      </w:tabs>
      <w:spacing w:before="120" w:after="120"/>
    </w:pPr>
    <w:rPr>
      <w:kern w:val="0"/>
      <w:szCs w:val="20"/>
      <w:lang w:val="en-GB"/>
    </w:rPr>
  </w:style>
  <w:style w:type="paragraph" w:styleId="a">
    <w:name w:val="Body Text"/>
    <w:basedOn w:val="a0"/>
    <w:rsid w:val="00D22889"/>
    <w:pPr>
      <w:widowControl/>
      <w:numPr>
        <w:ilvl w:val="2"/>
        <w:numId w:val="1"/>
      </w:numPr>
      <w:spacing w:before="120" w:after="160"/>
    </w:pPr>
    <w:rPr>
      <w:kern w:val="0"/>
      <w:szCs w:val="20"/>
      <w:lang w:val="en-GB"/>
    </w:rPr>
  </w:style>
  <w:style w:type="paragraph" w:styleId="a6">
    <w:name w:val="footer"/>
    <w:basedOn w:val="a0"/>
    <w:link w:val="a7"/>
    <w:uiPriority w:val="99"/>
    <w:rsid w:val="00D22889"/>
    <w:pPr>
      <w:tabs>
        <w:tab w:val="center" w:pos="4153"/>
        <w:tab w:val="right" w:pos="8306"/>
      </w:tabs>
      <w:snapToGrid w:val="0"/>
    </w:pPr>
    <w:rPr>
      <w:sz w:val="20"/>
      <w:szCs w:val="20"/>
    </w:rPr>
  </w:style>
  <w:style w:type="paragraph" w:styleId="a8">
    <w:name w:val="Body Text Indent"/>
    <w:basedOn w:val="a0"/>
    <w:rsid w:val="00D22889"/>
    <w:pPr>
      <w:ind w:firstLine="960"/>
    </w:pPr>
  </w:style>
  <w:style w:type="character" w:styleId="a9">
    <w:name w:val="Hyperlink"/>
    <w:rsid w:val="00D22889"/>
    <w:rPr>
      <w:color w:val="0000FF"/>
      <w:u w:val="single"/>
    </w:rPr>
  </w:style>
  <w:style w:type="paragraph" w:styleId="aa">
    <w:name w:val="Balloon Text"/>
    <w:basedOn w:val="a0"/>
    <w:semiHidden/>
    <w:rsid w:val="00D22889"/>
    <w:rPr>
      <w:rFonts w:ascii="Arial" w:hAnsi="Arial"/>
      <w:sz w:val="18"/>
      <w:szCs w:val="18"/>
    </w:rPr>
  </w:style>
  <w:style w:type="character" w:styleId="ab">
    <w:name w:val="FollowedHyperlink"/>
    <w:rsid w:val="00D22889"/>
    <w:rPr>
      <w:color w:val="800080"/>
      <w:u w:val="single"/>
    </w:rPr>
  </w:style>
  <w:style w:type="paragraph" w:styleId="20">
    <w:name w:val="Body Text Indent 2"/>
    <w:basedOn w:val="a0"/>
    <w:rsid w:val="00D22889"/>
    <w:pPr>
      <w:tabs>
        <w:tab w:val="left" w:pos="1440"/>
      </w:tabs>
      <w:ind w:leftChars="600" w:left="1441" w:hanging="1"/>
      <w:jc w:val="both"/>
    </w:pPr>
    <w:rPr>
      <w:rFonts w:eastAsia="絡遺羹"/>
      <w:color w:val="000000"/>
      <w:kern w:val="0"/>
      <w:sz w:val="28"/>
    </w:rPr>
  </w:style>
  <w:style w:type="paragraph" w:styleId="21">
    <w:name w:val="Body Text 2"/>
    <w:basedOn w:val="a0"/>
    <w:rsid w:val="00D22889"/>
    <w:pPr>
      <w:tabs>
        <w:tab w:val="left" w:pos="0"/>
        <w:tab w:val="left" w:pos="1260"/>
      </w:tabs>
      <w:jc w:val="both"/>
    </w:pPr>
    <w:rPr>
      <w:sz w:val="28"/>
    </w:rPr>
  </w:style>
  <w:style w:type="table" w:styleId="ac">
    <w:name w:val="Table Grid"/>
    <w:basedOn w:val="a2"/>
    <w:rsid w:val="003F63E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semiHidden/>
    <w:rsid w:val="00BF102C"/>
    <w:rPr>
      <w:sz w:val="18"/>
      <w:szCs w:val="18"/>
    </w:rPr>
  </w:style>
  <w:style w:type="paragraph" w:styleId="ae">
    <w:name w:val="annotation text"/>
    <w:basedOn w:val="a0"/>
    <w:rsid w:val="00BF102C"/>
  </w:style>
  <w:style w:type="paragraph" w:styleId="af">
    <w:name w:val="annotation subject"/>
    <w:basedOn w:val="ae"/>
    <w:next w:val="ae"/>
    <w:semiHidden/>
    <w:rsid w:val="00BF102C"/>
    <w:rPr>
      <w:b/>
      <w:bCs/>
    </w:rPr>
  </w:style>
  <w:style w:type="paragraph" w:styleId="af0">
    <w:name w:val="footnote text"/>
    <w:basedOn w:val="a0"/>
    <w:link w:val="af1"/>
    <w:rsid w:val="006E63AC"/>
    <w:pPr>
      <w:snapToGrid w:val="0"/>
    </w:pPr>
    <w:rPr>
      <w:sz w:val="20"/>
      <w:szCs w:val="20"/>
    </w:rPr>
  </w:style>
  <w:style w:type="character" w:styleId="af2">
    <w:name w:val="footnote reference"/>
    <w:semiHidden/>
    <w:rsid w:val="006E63AC"/>
    <w:rPr>
      <w:vertAlign w:val="superscript"/>
    </w:rPr>
  </w:style>
  <w:style w:type="paragraph" w:customStyle="1" w:styleId="ListParagraph1">
    <w:name w:val="List Paragraph1"/>
    <w:basedOn w:val="a0"/>
    <w:qFormat/>
    <w:rsid w:val="00BB7996"/>
    <w:pPr>
      <w:ind w:left="720"/>
    </w:pPr>
    <w:rPr>
      <w:lang w:val="en-GB"/>
    </w:rPr>
  </w:style>
  <w:style w:type="character" w:customStyle="1" w:styleId="af1">
    <w:name w:val="註腳文字 字元"/>
    <w:link w:val="af0"/>
    <w:rsid w:val="00915F23"/>
    <w:rPr>
      <w:rFonts w:eastAsia="新細明體"/>
      <w:kern w:val="2"/>
      <w:lang w:val="en-US" w:eastAsia="zh-TW" w:bidi="ar-SA"/>
    </w:rPr>
  </w:style>
  <w:style w:type="character" w:styleId="af3">
    <w:name w:val="page number"/>
    <w:basedOn w:val="a1"/>
    <w:rsid w:val="007631D6"/>
  </w:style>
  <w:style w:type="paragraph" w:styleId="30">
    <w:name w:val="Body Text Indent 3"/>
    <w:basedOn w:val="a0"/>
    <w:rsid w:val="005B0F8C"/>
    <w:pPr>
      <w:spacing w:after="120"/>
      <w:ind w:leftChars="200" w:left="480"/>
    </w:pPr>
    <w:rPr>
      <w:sz w:val="16"/>
      <w:szCs w:val="16"/>
    </w:rPr>
  </w:style>
  <w:style w:type="paragraph" w:styleId="af4">
    <w:name w:val="toa heading"/>
    <w:basedOn w:val="a0"/>
    <w:next w:val="a0"/>
    <w:rsid w:val="007C5B3C"/>
    <w:pPr>
      <w:widowControl/>
      <w:tabs>
        <w:tab w:val="left" w:pos="9000"/>
        <w:tab w:val="right" w:pos="9360"/>
      </w:tabs>
      <w:suppressAutoHyphens/>
      <w:overflowPunct w:val="0"/>
      <w:autoSpaceDE w:val="0"/>
      <w:autoSpaceDN w:val="0"/>
      <w:adjustRightInd w:val="0"/>
      <w:textAlignment w:val="baseline"/>
    </w:pPr>
    <w:rPr>
      <w:rFonts w:ascii="Courier" w:hAnsi="Courier"/>
      <w:kern w:val="0"/>
      <w:szCs w:val="20"/>
    </w:rPr>
  </w:style>
  <w:style w:type="paragraph" w:styleId="af5">
    <w:name w:val="List Paragraph"/>
    <w:basedOn w:val="a0"/>
    <w:uiPriority w:val="34"/>
    <w:qFormat/>
    <w:rsid w:val="00280EED"/>
    <w:pPr>
      <w:ind w:leftChars="200" w:left="480"/>
    </w:pPr>
  </w:style>
  <w:style w:type="character" w:customStyle="1" w:styleId="a7">
    <w:name w:val="頁尾 字元"/>
    <w:link w:val="a6"/>
    <w:uiPriority w:val="99"/>
    <w:rsid w:val="001C4EB9"/>
    <w:rPr>
      <w:kern w:val="2"/>
    </w:rPr>
  </w:style>
  <w:style w:type="paragraph" w:styleId="af6">
    <w:name w:val="endnote text"/>
    <w:basedOn w:val="a0"/>
    <w:link w:val="af7"/>
    <w:rsid w:val="001C4EB9"/>
    <w:pPr>
      <w:snapToGrid w:val="0"/>
    </w:pPr>
  </w:style>
  <w:style w:type="character" w:customStyle="1" w:styleId="af7">
    <w:name w:val="章節附註文字 字元"/>
    <w:link w:val="af6"/>
    <w:rsid w:val="001C4EB9"/>
    <w:rPr>
      <w:kern w:val="2"/>
      <w:sz w:val="24"/>
      <w:szCs w:val="24"/>
    </w:rPr>
  </w:style>
  <w:style w:type="character" w:styleId="af8">
    <w:name w:val="endnote reference"/>
    <w:rsid w:val="001C4EB9"/>
    <w:rPr>
      <w:vertAlign w:val="superscript"/>
    </w:rPr>
  </w:style>
  <w:style w:type="character" w:styleId="af9">
    <w:name w:val="line number"/>
    <w:rsid w:val="00F62ED5"/>
  </w:style>
  <w:style w:type="paragraph" w:customStyle="1" w:styleId="Default">
    <w:name w:val="Default"/>
    <w:rsid w:val="00A80BE4"/>
    <w:pPr>
      <w:widowControl w:val="0"/>
      <w:autoSpaceDE w:val="0"/>
      <w:autoSpaceDN w:val="0"/>
      <w:adjustRightInd w:val="0"/>
    </w:pPr>
    <w:rPr>
      <w:color w:val="000000"/>
      <w:sz w:val="24"/>
      <w:szCs w:val="24"/>
    </w:rPr>
  </w:style>
  <w:style w:type="paragraph" w:styleId="afa">
    <w:name w:val="Block Text"/>
    <w:basedOn w:val="a0"/>
    <w:rsid w:val="00146C8F"/>
    <w:pPr>
      <w:widowControl/>
      <w:tabs>
        <w:tab w:val="left" w:pos="2160"/>
      </w:tabs>
      <w:overflowPunct w:val="0"/>
      <w:autoSpaceDE w:val="0"/>
      <w:autoSpaceDN w:val="0"/>
      <w:adjustRightInd w:val="0"/>
      <w:ind w:left="720" w:right="612"/>
      <w:jc w:val="both"/>
      <w:textAlignment w:val="baseline"/>
    </w:pPr>
    <w:rPr>
      <w:rFonts w:eastAsia="細明體"/>
      <w:kern w:val="0"/>
      <w:szCs w:val="20"/>
    </w:rPr>
  </w:style>
  <w:style w:type="character" w:styleId="afb">
    <w:name w:val="Placeholder Text"/>
    <w:basedOn w:val="a1"/>
    <w:uiPriority w:val="99"/>
    <w:semiHidden/>
    <w:rsid w:val="00E40DE3"/>
    <w:rPr>
      <w:color w:val="808080"/>
    </w:rPr>
  </w:style>
  <w:style w:type="character" w:customStyle="1" w:styleId="a5">
    <w:name w:val="頁首 字元"/>
    <w:basedOn w:val="a1"/>
    <w:link w:val="a4"/>
    <w:uiPriority w:val="99"/>
    <w:rsid w:val="009F0684"/>
    <w:rPr>
      <w:sz w:val="24"/>
      <w:lang w:val="en-GB"/>
    </w:rPr>
  </w:style>
  <w:style w:type="paragraph" w:styleId="afc">
    <w:name w:val="Revision"/>
    <w:hidden/>
    <w:uiPriority w:val="99"/>
    <w:semiHidden/>
    <w:rsid w:val="00C5448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0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AB9D9-876A-4ABC-ACF6-38B60D369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1498</Words>
  <Characters>8166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ecwtse</dc:creator>
  <cp:lastModifiedBy>eacsb</cp:lastModifiedBy>
  <cp:revision>8</cp:revision>
  <cp:lastPrinted>2016-06-26T06:33:00Z</cp:lastPrinted>
  <dcterms:created xsi:type="dcterms:W3CDTF">2020-11-30T04:25:00Z</dcterms:created>
  <dcterms:modified xsi:type="dcterms:W3CDTF">2020-12-29T08:26:00Z</dcterms:modified>
</cp:coreProperties>
</file>